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4F31A" w14:textId="4D5AE75C" w:rsidR="00AB4277" w:rsidRDefault="00AB4277" w:rsidP="00AB427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eastAsia="x-none"/>
        </w:rPr>
        <w:t>3GPP TSG-</w:t>
      </w:r>
      <w:r w:rsidR="00BC0B71">
        <w:rPr>
          <w:rFonts w:eastAsia="Times New Roman" w:cs="Arial"/>
          <w:noProof w:val="0"/>
          <w:sz w:val="24"/>
          <w:szCs w:val="28"/>
          <w:lang w:eastAsia="x-none"/>
        </w:rPr>
        <w:t xml:space="preserve">RAN WG2 Meeting NR </w:t>
      </w:r>
      <w:r w:rsidR="00F714BB">
        <w:rPr>
          <w:rFonts w:eastAsia="Times New Roman" w:cs="Arial"/>
          <w:noProof w:val="0"/>
          <w:sz w:val="24"/>
          <w:szCs w:val="28"/>
          <w:lang w:eastAsia="x-none"/>
        </w:rPr>
        <w:t>AH1801</w:t>
      </w:r>
      <w:r w:rsidR="00537E7A">
        <w:rPr>
          <w:rFonts w:eastAsia="Times New Roman" w:cs="Arial"/>
          <w:noProof w:val="0"/>
          <w:sz w:val="24"/>
          <w:szCs w:val="28"/>
          <w:lang w:eastAsia="x-none"/>
        </w:rPr>
        <w:tab/>
      </w:r>
      <w:r w:rsidR="00537E7A">
        <w:rPr>
          <w:rFonts w:eastAsia="Times New Roman" w:cs="Arial"/>
          <w:noProof w:val="0"/>
          <w:sz w:val="24"/>
          <w:szCs w:val="28"/>
          <w:lang w:eastAsia="x-none"/>
        </w:rPr>
        <w:tab/>
        <w:t>R2-1801303</w:t>
      </w:r>
      <w:bookmarkStart w:id="2" w:name="_GoBack"/>
      <w:bookmarkEnd w:id="2"/>
    </w:p>
    <w:p w14:paraId="6F8EFFFD" w14:textId="56AC7BF0" w:rsidR="00AB4277" w:rsidRDefault="003A15A9" w:rsidP="00AB427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新細明體" w:cs="Arial"/>
          <w:noProof w:val="0"/>
          <w:sz w:val="24"/>
          <w:szCs w:val="28"/>
          <w:lang w:eastAsia="zh-TW"/>
        </w:rPr>
        <w:t>Vancouver, Canada, 22nd – 26</w:t>
      </w:r>
      <w:r w:rsidR="00221143" w:rsidRPr="00221143">
        <w:rPr>
          <w:rFonts w:eastAsia="新細明體" w:cs="Arial"/>
          <w:noProof w:val="0"/>
          <w:sz w:val="24"/>
          <w:szCs w:val="28"/>
          <w:lang w:eastAsia="zh-TW"/>
        </w:rPr>
        <w:t xml:space="preserve">th </w:t>
      </w:r>
      <w:r>
        <w:rPr>
          <w:rFonts w:eastAsia="新細明體" w:cs="Arial"/>
          <w:noProof w:val="0"/>
          <w:sz w:val="24"/>
          <w:szCs w:val="28"/>
          <w:lang w:eastAsia="zh-TW"/>
        </w:rPr>
        <w:t>January 2018</w:t>
      </w:r>
      <w:r w:rsidR="00AB4277">
        <w:rPr>
          <w:rFonts w:eastAsia="新細明體" w:cs="Arial"/>
          <w:noProof w:val="0"/>
          <w:sz w:val="24"/>
          <w:szCs w:val="28"/>
          <w:lang w:eastAsia="zh-TW"/>
        </w:rPr>
        <w:t xml:space="preserve">                 </w:t>
      </w:r>
      <w:r w:rsidR="00AB4277">
        <w:rPr>
          <w:rFonts w:eastAsia="新細明體" w:cs="Arial"/>
          <w:noProof w:val="0"/>
          <w:sz w:val="24"/>
          <w:szCs w:val="28"/>
          <w:lang w:eastAsia="zh-TW"/>
        </w:rPr>
        <w:tab/>
        <w:t xml:space="preserve">            </w:t>
      </w:r>
      <w:r>
        <w:rPr>
          <w:rFonts w:eastAsia="新細明體" w:cs="Arial"/>
          <w:i/>
          <w:noProof w:val="0"/>
          <w:sz w:val="22"/>
          <w:szCs w:val="28"/>
          <w:lang w:eastAsia="zh-TW"/>
        </w:rPr>
        <w:t>Revision of R2-1708257</w:t>
      </w:r>
    </w:p>
    <w:p w14:paraId="54D4CAE8" w14:textId="77777777" w:rsidR="00A07E02" w:rsidRPr="00AB4277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06FB1560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032A3A">
        <w:rPr>
          <w:rFonts w:ascii="Arial" w:hAnsi="Arial" w:cs="Arial"/>
          <w:szCs w:val="24"/>
        </w:rPr>
        <w:t>10.4.</w:t>
      </w:r>
      <w:r w:rsidR="002A7A25">
        <w:rPr>
          <w:rFonts w:ascii="Arial" w:hAnsi="Arial" w:cs="Arial"/>
          <w:szCs w:val="24"/>
        </w:rPr>
        <w:t>5.6</w:t>
      </w:r>
    </w:p>
    <w:p w14:paraId="79D236BA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  <w:t>MediaTek Inc.</w:t>
      </w:r>
    </w:p>
    <w:p w14:paraId="108A86FF" w14:textId="62CA5252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53735B">
        <w:rPr>
          <w:b/>
          <w:sz w:val="24"/>
          <w:lang w:val="en-GB"/>
        </w:rPr>
        <w:t xml:space="preserve">Overhead Reduction for </w:t>
      </w:r>
      <w:r w:rsidR="006B45A2">
        <w:rPr>
          <w:b/>
          <w:sz w:val="24"/>
          <w:lang w:val="en-GB"/>
        </w:rPr>
        <w:t>Paging in</w:t>
      </w:r>
      <w:r w:rsidR="000C2ACB">
        <w:rPr>
          <w:b/>
          <w:sz w:val="24"/>
          <w:lang w:val="en-GB"/>
        </w:rPr>
        <w:t xml:space="preserve"> </w:t>
      </w:r>
      <w:r w:rsidR="00674940">
        <w:rPr>
          <w:b/>
          <w:sz w:val="24"/>
          <w:lang w:val="en-GB"/>
        </w:rPr>
        <w:t>Multi-beam Operation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0FB84FBC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3" w:name="OLE_LINK39"/>
      <w:bookmarkStart w:id="4" w:name="OLE_LINK38"/>
      <w:bookmarkStart w:id="5" w:name="OLE_LINK37"/>
    </w:p>
    <w:p w14:paraId="36BEB046" w14:textId="2633A87B" w:rsidR="00E10743" w:rsidRDefault="00672D29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bookmarkStart w:id="6" w:name="_Ref178064866"/>
      <w:r>
        <w:rPr>
          <w:rFonts w:ascii="Arial" w:eastAsia="新細明體" w:hAnsi="Arial" w:cs="Arial" w:hint="eastAsia"/>
          <w:lang w:eastAsia="zh-TW"/>
        </w:rPr>
        <w:t>In RAN1</w:t>
      </w:r>
      <w:r w:rsidR="00E10743">
        <w:rPr>
          <w:rFonts w:ascii="Arial" w:eastAsia="新細明體" w:hAnsi="Arial" w:cs="Arial" w:hint="eastAsia"/>
          <w:lang w:eastAsia="zh-TW"/>
        </w:rPr>
        <w:t xml:space="preserve"> </w:t>
      </w:r>
      <w:r w:rsidR="00886A31">
        <w:rPr>
          <w:rFonts w:ascii="Arial" w:eastAsia="新細明體" w:hAnsi="Arial" w:cs="Arial"/>
          <w:lang w:eastAsia="zh-TW"/>
        </w:rPr>
        <w:t xml:space="preserve">#87 </w:t>
      </w:r>
      <w:r w:rsidR="00E10743">
        <w:rPr>
          <w:rFonts w:ascii="Arial" w:eastAsia="新細明體" w:hAnsi="Arial" w:cs="Arial" w:hint="eastAsia"/>
          <w:lang w:eastAsia="zh-TW"/>
        </w:rPr>
        <w:t>meeting, the following agreements regarding</w:t>
      </w:r>
      <w:r w:rsidR="000266A5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>paging in NR were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4D6C" w14:paraId="74823933" w14:textId="77777777" w:rsidTr="00760957">
        <w:trPr>
          <w:trHeight w:val="784"/>
        </w:trPr>
        <w:tc>
          <w:tcPr>
            <w:tcW w:w="9629" w:type="dxa"/>
            <w:vAlign w:val="center"/>
          </w:tcPr>
          <w:p w14:paraId="437A286D" w14:textId="04EB3832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For paging in multi-beam operation, support beam sweeping for paging, and study the following methods:</w:t>
            </w:r>
          </w:p>
          <w:p w14:paraId="406DA647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o    Alt-1: Multiplexing paging with SS blocks</w:t>
            </w:r>
          </w:p>
          <w:p w14:paraId="4990D2FA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 w:hint="eastAsia"/>
                <w:lang w:eastAsia="zh-TW"/>
              </w:rPr>
              <w:t>§</w:t>
            </w:r>
            <w:r w:rsidRPr="00297FE1">
              <w:rPr>
                <w:rFonts w:ascii="Arial" w:eastAsia="新細明體" w:hAnsi="Arial" w:cs="Arial" w:hint="eastAsia"/>
                <w:lang w:eastAsia="zh-TW"/>
              </w:rPr>
              <w:t>  </w:t>
            </w:r>
            <w:r w:rsidRPr="00297FE1">
              <w:rPr>
                <w:rFonts w:ascii="Arial" w:eastAsia="新細明體" w:hAnsi="Arial" w:cs="Arial"/>
                <w:lang w:eastAsia="zh-TW"/>
              </w:rPr>
              <w:t>FFS: Details of paging </w:t>
            </w:r>
          </w:p>
          <w:p w14:paraId="53FA8AD9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o    Alt-2: Adding another round of beam sweeping for paging </w:t>
            </w:r>
          </w:p>
          <w:p w14:paraId="4DAD925B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 w:hint="eastAsia"/>
                <w:lang w:eastAsia="zh-TW"/>
              </w:rPr>
              <w:t>§</w:t>
            </w:r>
            <w:r w:rsidRPr="00297FE1">
              <w:rPr>
                <w:rFonts w:ascii="Arial" w:eastAsia="新細明體" w:hAnsi="Arial" w:cs="Arial" w:hint="eastAsia"/>
                <w:lang w:eastAsia="zh-TW"/>
              </w:rPr>
              <w:t>  </w:t>
            </w:r>
            <w:r w:rsidRPr="00297FE1">
              <w:rPr>
                <w:rFonts w:ascii="Arial" w:eastAsia="新細明體" w:hAnsi="Arial" w:cs="Arial"/>
                <w:lang w:eastAsia="zh-TW"/>
              </w:rPr>
              <w:t>Note: Another round of beam sweeping is different from the beam sweeping of SS burst set </w:t>
            </w:r>
          </w:p>
          <w:p w14:paraId="16D479A3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o    Other alternatives are not precluded</w:t>
            </w:r>
          </w:p>
          <w:p w14:paraId="3B48D78E" w14:textId="704B2E1D" w:rsidR="005C4D6C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o    Companies report their assumption for paging</w:t>
            </w:r>
          </w:p>
        </w:tc>
      </w:tr>
    </w:tbl>
    <w:p w14:paraId="7242B67C" w14:textId="77777777" w:rsidR="00817018" w:rsidRDefault="00817018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67DC6EC1" w14:textId="11D72050" w:rsidR="00AD01BC" w:rsidRDefault="00AD01BC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 xml:space="preserve">Moreover, </w:t>
      </w:r>
      <w:r w:rsidR="00E376C4">
        <w:rPr>
          <w:rFonts w:ascii="Arial" w:eastAsia="新細明體" w:hAnsi="Arial" w:cs="Arial"/>
          <w:lang w:eastAsia="zh-TW"/>
        </w:rPr>
        <w:t>the following agreements were made in RAN2 NR AH meeting in Jan. 2017.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76C4" w14:paraId="5AB75A90" w14:textId="77777777" w:rsidTr="00E376C4">
        <w:tc>
          <w:tcPr>
            <w:tcW w:w="9629" w:type="dxa"/>
          </w:tcPr>
          <w:p w14:paraId="2033510E" w14:textId="77777777" w:rsidR="00E376C4" w:rsidRPr="00E376C4" w:rsidRDefault="00E376C4" w:rsidP="00B002AA">
            <w:pPr>
              <w:spacing w:before="60"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 xml:space="preserve">1: UE in RRC_IDLE and RRC_INACTVE state monitors paging/notification every DRX cycle. </w:t>
            </w:r>
          </w:p>
          <w:p w14:paraId="6BB9425D" w14:textId="77777777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 xml:space="preserve">2: UE monitors one paging occasion per DRX cycle. Paging occasion is the time interval over which a paging message is transmitted by gNB. </w:t>
            </w:r>
          </w:p>
          <w:p w14:paraId="3D33DBCA" w14:textId="77777777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3: The length of DRX cycle is configurable. A default DRX cycle length is provided in system information. Additionally, a UE specific DRX cycle length can also be provided to UE in dedicated signalling.</w:t>
            </w:r>
          </w:p>
          <w:p w14:paraId="0983A921" w14:textId="77777777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4: The number of paging occasions in the DRX cycle is configurable and provided in system information.</w:t>
            </w:r>
          </w:p>
          <w:p w14:paraId="1AFC1B2D" w14:textId="77777777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5: If multiple paging occasions are configured by network in the DRX cycle then UEs can be distributed to these paging occasions based on UE ID.</w:t>
            </w:r>
          </w:p>
          <w:p w14:paraId="54AB4C10" w14:textId="77777777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 xml:space="preserve">6: RAN2 understanding is that paging can be transmitted at least using beam sweeping (content of paging may be a paging indicator or the paging message, </w:t>
            </w:r>
            <w:r w:rsidRPr="00B7100C">
              <w:rPr>
                <w:rFonts w:ascii="Arial" w:eastAsia="新細明體" w:hAnsi="Arial" w:cs="Arial"/>
                <w:b/>
                <w:lang w:eastAsia="zh-TW"/>
              </w:rPr>
              <w:t>FFS</w:t>
            </w:r>
            <w:r w:rsidRPr="00E376C4">
              <w:rPr>
                <w:rFonts w:ascii="Arial" w:eastAsia="新細明體" w:hAnsi="Arial" w:cs="Arial"/>
                <w:lang w:eastAsia="zh-TW"/>
              </w:rPr>
              <w:t>)</w:t>
            </w:r>
          </w:p>
          <w:p w14:paraId="4A91DCED" w14:textId="77777777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7: Paging occasion can consists of multiple time slots (e.g. subframe or OFDM symbol). (Multiple time slots enables transmission of paging using a different set of DL TX beam(s) in each time slot, or could enable repetition - RAN1 decision).</w:t>
            </w:r>
          </w:p>
          <w:p w14:paraId="51C7027D" w14:textId="58D54524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8: The number of time slots in a paging occasion is provided in system information.</w:t>
            </w:r>
          </w:p>
        </w:tc>
      </w:tr>
    </w:tbl>
    <w:p w14:paraId="01991C50" w14:textId="77777777" w:rsidR="0012454E" w:rsidRDefault="0012454E" w:rsidP="00251AE7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1898B158" w14:textId="61154C4F" w:rsidR="00691FAE" w:rsidRPr="00562E5F" w:rsidRDefault="00251AE7" w:rsidP="00251AE7">
      <w:pPr>
        <w:spacing w:after="120"/>
        <w:jc w:val="both"/>
        <w:rPr>
          <w:rFonts w:eastAsiaTheme="minorEastAsia"/>
          <w:lang w:eastAsia="zh-TW"/>
        </w:rPr>
      </w:pPr>
      <w:r>
        <w:rPr>
          <w:rFonts w:ascii="Arial" w:eastAsia="新細明體" w:hAnsi="Arial" w:cs="Arial"/>
          <w:lang w:eastAsia="zh-TW"/>
        </w:rPr>
        <w:t>From the above</w:t>
      </w:r>
      <w:r w:rsidR="00A05CD0">
        <w:rPr>
          <w:rFonts w:ascii="Arial" w:eastAsia="新細明體" w:hAnsi="Arial" w:cs="Arial"/>
          <w:lang w:eastAsia="zh-TW"/>
        </w:rPr>
        <w:t xml:space="preserve"> agre</w:t>
      </w:r>
      <w:r w:rsidR="002F583E">
        <w:rPr>
          <w:rFonts w:ascii="Arial" w:eastAsia="新細明體" w:hAnsi="Arial" w:cs="Arial"/>
          <w:lang w:eastAsia="zh-TW"/>
        </w:rPr>
        <w:t>ements</w:t>
      </w:r>
      <w:r w:rsidR="00A05CD0">
        <w:rPr>
          <w:rFonts w:ascii="Arial" w:eastAsia="新細明體" w:hAnsi="Arial" w:cs="Arial"/>
          <w:lang w:eastAsia="zh-TW"/>
        </w:rPr>
        <w:t>,</w:t>
      </w:r>
      <w:bookmarkEnd w:id="6"/>
      <w:r>
        <w:rPr>
          <w:rFonts w:ascii="Arial" w:eastAsia="新細明體" w:hAnsi="Arial" w:cs="Arial"/>
          <w:lang w:eastAsia="zh-TW"/>
        </w:rPr>
        <w:t xml:space="preserve"> we identif</w:t>
      </w:r>
      <w:r w:rsidR="00B17AC1">
        <w:rPr>
          <w:rFonts w:ascii="Arial" w:eastAsia="新細明體" w:hAnsi="Arial" w:cs="Arial"/>
          <w:lang w:eastAsia="zh-TW"/>
        </w:rPr>
        <w:t>y that the major concern of pag</w:t>
      </w:r>
      <w:r>
        <w:rPr>
          <w:rFonts w:ascii="Arial" w:eastAsia="新細明體" w:hAnsi="Arial" w:cs="Arial"/>
          <w:lang w:eastAsia="zh-TW"/>
        </w:rPr>
        <w:t xml:space="preserve">ing in multi-beam operation is that the </w:t>
      </w:r>
      <w:r>
        <w:rPr>
          <w:rFonts w:ascii="Arial" w:eastAsiaTheme="minorEastAsia" w:hAnsi="Arial" w:cs="Arial"/>
          <w:lang w:eastAsia="zh-TW"/>
        </w:rPr>
        <w:t>t</w:t>
      </w:r>
      <w:r w:rsidR="00691FAE">
        <w:rPr>
          <w:rFonts w:ascii="Arial" w:eastAsiaTheme="minorEastAsia" w:hAnsi="Arial" w:cs="Arial"/>
          <w:lang w:eastAsia="zh-TW"/>
        </w:rPr>
        <w:t xml:space="preserve">ransmission of beam-swept </w:t>
      </w:r>
      <w:r w:rsidR="00691FAE" w:rsidRPr="00CF5F85">
        <w:rPr>
          <w:rFonts w:ascii="Arial" w:eastAsiaTheme="minorEastAsia" w:hAnsi="Arial" w:cs="Arial"/>
          <w:lang w:eastAsia="zh-TW"/>
        </w:rPr>
        <w:t xml:space="preserve">paging </w:t>
      </w:r>
      <w:r w:rsidR="00691FAE">
        <w:rPr>
          <w:rFonts w:ascii="Arial" w:eastAsiaTheme="minorEastAsia" w:hAnsi="Arial" w:cs="Arial"/>
          <w:lang w:eastAsia="zh-TW"/>
        </w:rPr>
        <w:t>message</w:t>
      </w:r>
      <w:r w:rsidR="00691FAE" w:rsidRPr="00CF5F85">
        <w:rPr>
          <w:rFonts w:ascii="Arial" w:eastAsiaTheme="minorEastAsia" w:hAnsi="Arial" w:cs="Arial"/>
          <w:lang w:eastAsia="zh-TW"/>
        </w:rPr>
        <w:t xml:space="preserve"> </w:t>
      </w:r>
      <w:r w:rsidR="00691FAE">
        <w:rPr>
          <w:rFonts w:ascii="Arial" w:eastAsiaTheme="minorEastAsia" w:hAnsi="Arial" w:cs="Arial"/>
          <w:lang w:eastAsia="zh-TW"/>
        </w:rPr>
        <w:t xml:space="preserve">for a group of UEs consumes large amount of radio resources. In this </w:t>
      </w:r>
      <w:r w:rsidR="00173D67">
        <w:rPr>
          <w:rFonts w:ascii="Arial" w:eastAsiaTheme="minorEastAsia" w:hAnsi="Arial" w:cs="Arial"/>
          <w:lang w:eastAsia="zh-TW"/>
        </w:rPr>
        <w:t>contribution</w:t>
      </w:r>
      <w:r w:rsidR="00691FAE">
        <w:rPr>
          <w:rFonts w:ascii="Arial" w:eastAsiaTheme="minorEastAsia" w:hAnsi="Arial" w:cs="Arial"/>
          <w:lang w:eastAsia="zh-TW"/>
        </w:rPr>
        <w:t>, we dis</w:t>
      </w:r>
      <w:r w:rsidR="00D31FA2">
        <w:rPr>
          <w:rFonts w:ascii="Arial" w:eastAsiaTheme="minorEastAsia" w:hAnsi="Arial" w:cs="Arial"/>
          <w:lang w:eastAsia="zh-TW"/>
        </w:rPr>
        <w:t xml:space="preserve">cuss two different approaches for </w:t>
      </w:r>
      <w:r>
        <w:rPr>
          <w:rFonts w:ascii="Arial" w:eastAsiaTheme="minorEastAsia" w:hAnsi="Arial" w:cs="Arial"/>
          <w:lang w:eastAsia="zh-TW"/>
        </w:rPr>
        <w:t>paging overhead</w:t>
      </w:r>
      <w:r w:rsidR="00D31FA2">
        <w:rPr>
          <w:rFonts w:ascii="Arial" w:eastAsiaTheme="minorEastAsia" w:hAnsi="Arial" w:cs="Arial"/>
          <w:lang w:eastAsia="zh-TW"/>
        </w:rPr>
        <w:t xml:space="preserve"> reduction</w:t>
      </w:r>
      <w:r w:rsidR="00F36CA2">
        <w:rPr>
          <w:rFonts w:ascii="Arial" w:eastAsiaTheme="minorEastAsia" w:hAnsi="Arial" w:cs="Arial"/>
          <w:lang w:eastAsia="zh-TW"/>
        </w:rPr>
        <w:t xml:space="preserve">: </w:t>
      </w:r>
      <w:r w:rsidR="009B5E80">
        <w:rPr>
          <w:rFonts w:ascii="Arial" w:eastAsiaTheme="minorEastAsia" w:hAnsi="Arial" w:cs="Arial"/>
          <w:lang w:eastAsia="zh-TW"/>
        </w:rPr>
        <w:t xml:space="preserve">(1) </w:t>
      </w:r>
      <w:r w:rsidR="00F36CA2">
        <w:rPr>
          <w:rFonts w:ascii="Arial" w:eastAsiaTheme="minorEastAsia" w:hAnsi="Arial" w:cs="Arial"/>
          <w:lang w:eastAsia="zh-TW"/>
        </w:rPr>
        <w:t xml:space="preserve">paging with localization and </w:t>
      </w:r>
      <w:r w:rsidR="009B5E80">
        <w:rPr>
          <w:rFonts w:ascii="Arial" w:eastAsiaTheme="minorEastAsia" w:hAnsi="Arial" w:cs="Arial"/>
          <w:lang w:eastAsia="zh-TW"/>
        </w:rPr>
        <w:t xml:space="preserve">(2) </w:t>
      </w:r>
      <w:r w:rsidR="00F36CA2">
        <w:rPr>
          <w:rFonts w:ascii="Arial" w:eastAsiaTheme="minorEastAsia" w:hAnsi="Arial" w:cs="Arial"/>
          <w:lang w:eastAsia="zh-TW"/>
        </w:rPr>
        <w:t>response-driven paging.</w:t>
      </w:r>
    </w:p>
    <w:p w14:paraId="3E9FB8B8" w14:textId="0C3D25F1" w:rsidR="006564D5" w:rsidRPr="00996FF6" w:rsidRDefault="00A07E02" w:rsidP="00996FF6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7" w:name="OLE_LINK110"/>
      <w:bookmarkStart w:id="8" w:name="OLE_LINK109"/>
      <w:bookmarkEnd w:id="3"/>
      <w:bookmarkEnd w:id="4"/>
      <w:bookmarkEnd w:id="5"/>
      <w:r w:rsidRPr="007072FE">
        <w:rPr>
          <w:rFonts w:eastAsia="新細明體" w:cs="Arial"/>
        </w:rPr>
        <w:lastRenderedPageBreak/>
        <w:t>Discussion</w:t>
      </w:r>
      <w:bookmarkStart w:id="9" w:name="OLE_LINK41"/>
      <w:bookmarkStart w:id="10" w:name="OLE_LINK24"/>
      <w:bookmarkStart w:id="11" w:name="OLE_LINK17"/>
      <w:bookmarkStart w:id="12" w:name="OLE_LINK16"/>
      <w:bookmarkEnd w:id="7"/>
      <w:bookmarkEnd w:id="8"/>
    </w:p>
    <w:p w14:paraId="0344F045" w14:textId="563A6F08" w:rsidR="00D93052" w:rsidRPr="00D93052" w:rsidRDefault="005B4444" w:rsidP="00691FAE">
      <w:pPr>
        <w:pStyle w:val="Heading2"/>
        <w:rPr>
          <w:lang w:eastAsia="zh-TW"/>
        </w:rPr>
      </w:pPr>
      <w:r>
        <w:rPr>
          <w:lang w:eastAsia="zh-TW"/>
        </w:rPr>
        <w:t>P</w:t>
      </w:r>
      <w:r w:rsidR="006D7866">
        <w:rPr>
          <w:lang w:eastAsia="zh-TW"/>
        </w:rPr>
        <w:t>aging</w:t>
      </w:r>
      <w:r>
        <w:rPr>
          <w:lang w:eastAsia="zh-TW"/>
        </w:rPr>
        <w:t xml:space="preserve"> with localization</w:t>
      </w:r>
    </w:p>
    <w:p w14:paraId="7C0C1F0F" w14:textId="781087E5" w:rsidR="00B30EA7" w:rsidRDefault="00B30EA7" w:rsidP="00B30EA7">
      <w:pPr>
        <w:pStyle w:val="Heading3"/>
        <w:numPr>
          <w:ilvl w:val="2"/>
          <w:numId w:val="31"/>
        </w:numPr>
        <w:rPr>
          <w:lang w:eastAsia="zh-TW"/>
        </w:rPr>
      </w:pPr>
      <w:r>
        <w:rPr>
          <w:rFonts w:hint="eastAsia"/>
          <w:lang w:eastAsia="zh-TW"/>
        </w:rPr>
        <w:t>The concept</w:t>
      </w:r>
    </w:p>
    <w:p w14:paraId="30F1A03E" w14:textId="14C3225A" w:rsidR="003B5D83" w:rsidRPr="00991A9E" w:rsidRDefault="00E94B65" w:rsidP="00CF525A">
      <w:pPr>
        <w:spacing w:after="60"/>
        <w:jc w:val="both"/>
        <w:rPr>
          <w:rFonts w:ascii="Arial" w:eastAsiaTheme="minorEastAsia" w:hAnsi="Arial" w:cs="Arial"/>
          <w:b/>
          <w:lang w:eastAsia="zh-TW"/>
        </w:rPr>
      </w:pPr>
      <w:r>
        <w:rPr>
          <w:rFonts w:ascii="Arial" w:eastAsiaTheme="minorEastAsia" w:hAnsi="Arial" w:cs="Arial"/>
          <w:lang w:eastAsia="zh-TW"/>
        </w:rPr>
        <w:t>T</w:t>
      </w:r>
      <w:r w:rsidR="00994C0C">
        <w:rPr>
          <w:rFonts w:ascii="Arial" w:eastAsiaTheme="minorEastAsia" w:hAnsi="Arial" w:cs="Arial"/>
          <w:lang w:eastAsia="zh-TW"/>
        </w:rPr>
        <w:t xml:space="preserve">he </w:t>
      </w:r>
      <w:r w:rsidR="005B2CA5">
        <w:rPr>
          <w:rFonts w:ascii="Arial" w:eastAsiaTheme="minorEastAsia" w:hAnsi="Arial" w:cs="Arial"/>
          <w:lang w:eastAsia="zh-TW"/>
        </w:rPr>
        <w:t xml:space="preserve">overhead due to </w:t>
      </w:r>
      <w:r w:rsidR="00994C0C">
        <w:rPr>
          <w:rFonts w:ascii="Arial" w:eastAsiaTheme="minorEastAsia" w:hAnsi="Arial" w:cs="Arial"/>
          <w:lang w:eastAsia="zh-TW"/>
        </w:rPr>
        <w:t>repeated pagin</w:t>
      </w:r>
      <w:r>
        <w:rPr>
          <w:rFonts w:ascii="Arial" w:eastAsiaTheme="minorEastAsia" w:hAnsi="Arial" w:cs="Arial"/>
          <w:lang w:eastAsia="zh-TW"/>
        </w:rPr>
        <w:t xml:space="preserve">g records </w:t>
      </w:r>
      <w:r w:rsidR="00092E4C">
        <w:rPr>
          <w:rFonts w:ascii="Arial" w:eastAsiaTheme="minorEastAsia" w:hAnsi="Arial" w:cs="Arial"/>
          <w:lang w:eastAsia="zh-TW"/>
        </w:rPr>
        <w:t xml:space="preserve">can be significantly </w:t>
      </w:r>
      <w:r w:rsidR="005B2CA5">
        <w:rPr>
          <w:rFonts w:ascii="Arial" w:eastAsiaTheme="minorEastAsia" w:hAnsi="Arial" w:cs="Arial"/>
          <w:lang w:eastAsia="zh-TW"/>
        </w:rPr>
        <w:t xml:space="preserve">reduced </w:t>
      </w:r>
      <w:r w:rsidR="00253981">
        <w:rPr>
          <w:rFonts w:ascii="Arial" w:eastAsiaTheme="minorEastAsia" w:hAnsi="Arial" w:cs="Arial"/>
          <w:lang w:eastAsia="zh-TW"/>
        </w:rPr>
        <w:t>if the network knows (</w:t>
      </w:r>
      <w:r w:rsidR="005B2CA5">
        <w:rPr>
          <w:rFonts w:ascii="Arial" w:eastAsiaTheme="minorEastAsia" w:hAnsi="Arial" w:cs="Arial"/>
          <w:lang w:eastAsia="zh-TW"/>
        </w:rPr>
        <w:t>or at least can guess</w:t>
      </w:r>
      <w:r w:rsidR="00253981">
        <w:rPr>
          <w:rFonts w:ascii="Arial" w:eastAsiaTheme="minorEastAsia" w:hAnsi="Arial" w:cs="Arial"/>
          <w:lang w:eastAsia="zh-TW"/>
        </w:rPr>
        <w:t>)</w:t>
      </w:r>
      <w:r w:rsidR="005F5BCC">
        <w:rPr>
          <w:rFonts w:ascii="Arial" w:eastAsiaTheme="minorEastAsia" w:hAnsi="Arial" w:cs="Arial"/>
          <w:lang w:eastAsia="zh-TW"/>
        </w:rPr>
        <w:t xml:space="preserve"> which</w:t>
      </w:r>
      <w:r w:rsidR="005B2CA5">
        <w:rPr>
          <w:rFonts w:ascii="Arial" w:eastAsiaTheme="minorEastAsia" w:hAnsi="Arial" w:cs="Arial"/>
          <w:lang w:eastAsia="zh-TW"/>
        </w:rPr>
        <w:t xml:space="preserve"> cell the UE is camping on</w:t>
      </w:r>
      <w:r w:rsidR="005F5BCC">
        <w:rPr>
          <w:rFonts w:ascii="Arial" w:eastAsiaTheme="minorEastAsia" w:hAnsi="Arial" w:cs="Arial"/>
          <w:lang w:eastAsia="zh-TW"/>
        </w:rPr>
        <w:t xml:space="preserve">, and the most suitable </w:t>
      </w:r>
      <w:r w:rsidR="005B2CA5">
        <w:rPr>
          <w:rFonts w:ascii="Arial" w:eastAsiaTheme="minorEastAsia" w:hAnsi="Arial" w:cs="Arial"/>
          <w:lang w:eastAsia="zh-TW"/>
        </w:rPr>
        <w:t>beam</w:t>
      </w:r>
      <w:r w:rsidR="005F5BCC">
        <w:rPr>
          <w:rFonts w:ascii="Arial" w:eastAsiaTheme="minorEastAsia" w:hAnsi="Arial" w:cs="Arial"/>
          <w:lang w:eastAsia="zh-TW"/>
        </w:rPr>
        <w:t>s</w:t>
      </w:r>
      <w:r w:rsidR="005B2CA5">
        <w:rPr>
          <w:rFonts w:ascii="Arial" w:eastAsiaTheme="minorEastAsia" w:hAnsi="Arial" w:cs="Arial"/>
          <w:lang w:eastAsia="zh-TW"/>
        </w:rPr>
        <w:t xml:space="preserve"> for the UE</w:t>
      </w:r>
      <w:r w:rsidR="00253981">
        <w:rPr>
          <w:rFonts w:ascii="Arial" w:eastAsiaTheme="minorEastAsia" w:hAnsi="Arial" w:cs="Arial"/>
          <w:lang w:eastAsia="zh-TW"/>
        </w:rPr>
        <w:t xml:space="preserve">, and </w:t>
      </w:r>
      <w:r w:rsidR="005F5BCC">
        <w:rPr>
          <w:rFonts w:ascii="Arial" w:eastAsiaTheme="minorEastAsia" w:hAnsi="Arial" w:cs="Arial"/>
          <w:lang w:eastAsia="zh-TW"/>
        </w:rPr>
        <w:t>first try</w:t>
      </w:r>
      <w:r w:rsidR="00253981">
        <w:rPr>
          <w:rFonts w:ascii="Arial" w:eastAsiaTheme="minorEastAsia" w:hAnsi="Arial" w:cs="Arial"/>
          <w:lang w:eastAsia="zh-TW"/>
        </w:rPr>
        <w:t xml:space="preserve"> paging only on the</w:t>
      </w:r>
      <w:r w:rsidR="005F5BCC">
        <w:rPr>
          <w:rFonts w:ascii="Arial" w:eastAsiaTheme="minorEastAsia" w:hAnsi="Arial" w:cs="Arial"/>
          <w:lang w:eastAsia="zh-TW"/>
        </w:rPr>
        <w:t>se</w:t>
      </w:r>
      <w:r w:rsidR="00253981">
        <w:rPr>
          <w:rFonts w:ascii="Arial" w:eastAsiaTheme="minorEastAsia" w:hAnsi="Arial" w:cs="Arial"/>
          <w:lang w:eastAsia="zh-TW"/>
        </w:rPr>
        <w:t xml:space="preserve"> beam</w:t>
      </w:r>
      <w:r w:rsidR="005F5BCC">
        <w:rPr>
          <w:rFonts w:ascii="Arial" w:eastAsiaTheme="minorEastAsia" w:hAnsi="Arial" w:cs="Arial"/>
          <w:lang w:eastAsia="zh-TW"/>
        </w:rPr>
        <w:t>s</w:t>
      </w:r>
      <w:r w:rsidR="00095D02">
        <w:rPr>
          <w:rFonts w:ascii="Arial" w:eastAsiaTheme="minorEastAsia" w:hAnsi="Arial" w:cs="Arial"/>
          <w:lang w:eastAsia="zh-TW"/>
        </w:rPr>
        <w:t xml:space="preserve"> for each UE</w:t>
      </w:r>
      <w:r w:rsidR="005B2CA5">
        <w:rPr>
          <w:rFonts w:ascii="Arial" w:eastAsiaTheme="minorEastAsia" w:hAnsi="Arial" w:cs="Arial"/>
          <w:lang w:eastAsia="zh-TW"/>
        </w:rPr>
        <w:t>.</w:t>
      </w:r>
      <w:r w:rsidR="00C14963">
        <w:rPr>
          <w:rFonts w:ascii="Arial" w:eastAsiaTheme="minorEastAsia" w:hAnsi="Arial" w:cs="Arial"/>
          <w:lang w:eastAsia="zh-TW"/>
        </w:rPr>
        <w:t xml:space="preserve"> </w:t>
      </w:r>
    </w:p>
    <w:p w14:paraId="4F47B445" w14:textId="5BB70B54" w:rsidR="0063541D" w:rsidRDefault="00430A41" w:rsidP="006E0527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Then</w:t>
      </w:r>
      <w:r w:rsidR="00C14963">
        <w:rPr>
          <w:rFonts w:ascii="Arial" w:eastAsiaTheme="minorEastAsia" w:hAnsi="Arial" w:cs="Arial"/>
          <w:lang w:eastAsia="zh-TW"/>
        </w:rPr>
        <w:t xml:space="preserve"> instead of transmitting the paging message on all </w:t>
      </w:r>
      <w:r w:rsidR="005211A4">
        <w:rPr>
          <w:rFonts w:ascii="Arial" w:eastAsiaTheme="minorEastAsia" w:hAnsi="Arial" w:cs="Arial"/>
          <w:lang w:eastAsia="zh-TW"/>
        </w:rPr>
        <w:t xml:space="preserve">beams of all cells in the </w:t>
      </w:r>
      <w:r w:rsidR="002D7B38">
        <w:rPr>
          <w:rFonts w:ascii="Arial" w:eastAsiaTheme="minorEastAsia" w:hAnsi="Arial" w:cs="Arial"/>
          <w:lang w:eastAsia="zh-TW"/>
        </w:rPr>
        <w:t>tracking</w:t>
      </w:r>
      <w:r w:rsidR="00C14963">
        <w:rPr>
          <w:rFonts w:ascii="Arial" w:eastAsiaTheme="minorEastAsia" w:hAnsi="Arial" w:cs="Arial"/>
          <w:lang w:eastAsia="zh-TW"/>
        </w:rPr>
        <w:t xml:space="preserve"> area</w:t>
      </w:r>
      <w:r w:rsidR="005211A4">
        <w:rPr>
          <w:rFonts w:ascii="Arial" w:eastAsiaTheme="minorEastAsia" w:hAnsi="Arial" w:cs="Arial"/>
          <w:lang w:eastAsia="zh-TW"/>
        </w:rPr>
        <w:t xml:space="preserve"> (TA) or RAN area (RA)</w:t>
      </w:r>
      <w:r w:rsidR="00C14963" w:rsidRPr="00C14963">
        <w:rPr>
          <w:rFonts w:ascii="Arial" w:eastAsiaTheme="minorEastAsia" w:hAnsi="Arial" w:cs="Arial"/>
          <w:lang w:eastAsia="zh-TW"/>
        </w:rPr>
        <w:t xml:space="preserve">, </w:t>
      </w:r>
      <w:r>
        <w:rPr>
          <w:rFonts w:ascii="Arial" w:eastAsiaTheme="minorEastAsia" w:hAnsi="Arial" w:cs="Arial"/>
          <w:lang w:eastAsia="zh-TW"/>
        </w:rPr>
        <w:t xml:space="preserve">a </w:t>
      </w:r>
      <w:r w:rsidR="00904EF5">
        <w:rPr>
          <w:rFonts w:ascii="Arial" w:eastAsiaTheme="minorEastAsia" w:hAnsi="Arial" w:cs="Arial"/>
          <w:lang w:eastAsia="zh-TW"/>
        </w:rPr>
        <w:t>“</w:t>
      </w:r>
      <w:r w:rsidRPr="00904EF5">
        <w:rPr>
          <w:rFonts w:ascii="Arial" w:eastAsiaTheme="minorEastAsia" w:hAnsi="Arial" w:cs="Arial"/>
          <w:lang w:eastAsia="zh-TW"/>
        </w:rPr>
        <w:t>smart</w:t>
      </w:r>
      <w:r w:rsidR="00B63841">
        <w:rPr>
          <w:rFonts w:ascii="Arial" w:eastAsiaTheme="minorEastAsia" w:hAnsi="Arial" w:cs="Arial"/>
          <w:lang w:eastAsia="zh-TW"/>
        </w:rPr>
        <w:t>”</w:t>
      </w:r>
      <w:r w:rsidRPr="00904EF5">
        <w:rPr>
          <w:rFonts w:ascii="Arial" w:eastAsiaTheme="minorEastAsia" w:hAnsi="Arial" w:cs="Arial"/>
          <w:lang w:eastAsia="zh-TW"/>
        </w:rPr>
        <w:t xml:space="preserve"> paging</w:t>
      </w:r>
      <w:r w:rsidRPr="00C14963">
        <w:rPr>
          <w:rFonts w:ascii="Arial" w:eastAsiaTheme="minorEastAsia" w:hAnsi="Arial" w:cs="Arial"/>
          <w:lang w:eastAsia="zh-TW"/>
        </w:rPr>
        <w:t xml:space="preserve"> </w:t>
      </w:r>
      <w:r>
        <w:rPr>
          <w:rFonts w:ascii="Arial" w:eastAsiaTheme="minorEastAsia" w:hAnsi="Arial" w:cs="Arial"/>
          <w:lang w:eastAsia="zh-TW"/>
        </w:rPr>
        <w:t xml:space="preserve">is </w:t>
      </w:r>
      <w:r w:rsidRPr="00C14963">
        <w:rPr>
          <w:rFonts w:ascii="Arial" w:eastAsiaTheme="minorEastAsia" w:hAnsi="Arial" w:cs="Arial"/>
          <w:lang w:eastAsia="zh-TW"/>
        </w:rPr>
        <w:t>possible</w:t>
      </w:r>
      <w:r>
        <w:rPr>
          <w:rFonts w:ascii="Arial" w:eastAsiaTheme="minorEastAsia" w:hAnsi="Arial" w:cs="Arial"/>
          <w:lang w:eastAsia="zh-TW"/>
        </w:rPr>
        <w:t>,</w:t>
      </w:r>
      <w:r w:rsidRPr="00C14963">
        <w:rPr>
          <w:rFonts w:ascii="Arial" w:eastAsiaTheme="minorEastAsia" w:hAnsi="Arial" w:cs="Arial"/>
          <w:lang w:eastAsia="zh-TW"/>
        </w:rPr>
        <w:t xml:space="preserve"> </w:t>
      </w:r>
      <w:r w:rsidR="00520DF6">
        <w:rPr>
          <w:rFonts w:ascii="Arial" w:eastAsiaTheme="minorEastAsia" w:hAnsi="Arial" w:cs="Arial"/>
          <w:lang w:eastAsia="zh-TW"/>
        </w:rPr>
        <w:t>i.e.</w:t>
      </w:r>
      <w:r>
        <w:rPr>
          <w:rFonts w:ascii="Arial" w:eastAsiaTheme="minorEastAsia" w:hAnsi="Arial" w:cs="Arial"/>
          <w:lang w:eastAsia="zh-TW"/>
        </w:rPr>
        <w:t>,</w:t>
      </w:r>
      <w:r w:rsidR="00C14963" w:rsidRPr="00C14963">
        <w:rPr>
          <w:rFonts w:ascii="Arial" w:eastAsiaTheme="minorEastAsia" w:hAnsi="Arial" w:cs="Arial"/>
          <w:lang w:eastAsia="zh-TW"/>
        </w:rPr>
        <w:t xml:space="preserve"> </w:t>
      </w:r>
      <w:r w:rsidRPr="00C14963">
        <w:rPr>
          <w:rFonts w:ascii="Arial" w:eastAsiaTheme="minorEastAsia" w:hAnsi="Arial" w:cs="Arial"/>
          <w:lang w:eastAsia="zh-TW"/>
        </w:rPr>
        <w:t xml:space="preserve">page first </w:t>
      </w:r>
      <w:r w:rsidR="006025D0">
        <w:rPr>
          <w:rFonts w:ascii="Arial" w:eastAsiaTheme="minorEastAsia" w:hAnsi="Arial" w:cs="Arial"/>
          <w:lang w:eastAsia="zh-TW"/>
        </w:rPr>
        <w:t>with</w:t>
      </w:r>
      <w:r w:rsidRPr="00C14963">
        <w:rPr>
          <w:rFonts w:ascii="Arial" w:eastAsiaTheme="minorEastAsia" w:hAnsi="Arial" w:cs="Arial"/>
          <w:lang w:eastAsia="zh-TW"/>
        </w:rPr>
        <w:t xml:space="preserve">in a </w:t>
      </w:r>
      <w:r w:rsidR="006025D0">
        <w:rPr>
          <w:rFonts w:ascii="Arial" w:eastAsiaTheme="minorEastAsia" w:hAnsi="Arial" w:cs="Arial"/>
          <w:lang w:eastAsia="zh-TW"/>
        </w:rPr>
        <w:t xml:space="preserve">group of </w:t>
      </w:r>
      <w:r w:rsidRPr="00C14963">
        <w:rPr>
          <w:rFonts w:ascii="Arial" w:eastAsiaTheme="minorEastAsia" w:hAnsi="Arial" w:cs="Arial"/>
          <w:lang w:eastAsia="zh-TW"/>
        </w:rPr>
        <w:t>beam</w:t>
      </w:r>
      <w:r w:rsidR="006025D0">
        <w:rPr>
          <w:rFonts w:ascii="Arial" w:eastAsiaTheme="minorEastAsia" w:hAnsi="Arial" w:cs="Arial"/>
          <w:lang w:eastAsia="zh-TW"/>
        </w:rPr>
        <w:t>s</w:t>
      </w:r>
      <w:r>
        <w:rPr>
          <w:rFonts w:ascii="Arial" w:eastAsiaTheme="minorEastAsia" w:hAnsi="Arial" w:cs="Arial"/>
          <w:lang w:eastAsia="zh-TW"/>
        </w:rPr>
        <w:t>, then</w:t>
      </w:r>
      <w:r w:rsidRPr="00C14963">
        <w:rPr>
          <w:rFonts w:ascii="Arial" w:eastAsiaTheme="minorEastAsia" w:hAnsi="Arial" w:cs="Arial"/>
          <w:lang w:eastAsia="zh-TW"/>
        </w:rPr>
        <w:t xml:space="preserve"> </w:t>
      </w:r>
      <w:r w:rsidR="00C14963" w:rsidRPr="00C14963">
        <w:rPr>
          <w:rFonts w:ascii="Arial" w:eastAsiaTheme="minorEastAsia" w:hAnsi="Arial" w:cs="Arial"/>
          <w:lang w:eastAsia="zh-TW"/>
        </w:rPr>
        <w:t xml:space="preserve">in a cell, </w:t>
      </w:r>
      <w:r>
        <w:rPr>
          <w:rFonts w:ascii="Arial" w:eastAsiaTheme="minorEastAsia" w:hAnsi="Arial" w:cs="Arial"/>
          <w:lang w:eastAsia="zh-TW"/>
        </w:rPr>
        <w:t>and then many cells.</w:t>
      </w:r>
      <w:bookmarkEnd w:id="9"/>
      <w:bookmarkEnd w:id="10"/>
      <w:bookmarkEnd w:id="11"/>
      <w:bookmarkEnd w:id="12"/>
      <w:r w:rsidR="00520DF6">
        <w:rPr>
          <w:rFonts w:ascii="Arial" w:eastAsiaTheme="minorEastAsia" w:hAnsi="Arial" w:cs="Arial"/>
          <w:lang w:eastAsia="zh-TW"/>
        </w:rPr>
        <w:t xml:space="preserve"> </w:t>
      </w:r>
      <w:r w:rsidR="0063541D" w:rsidRPr="006E0527">
        <w:rPr>
          <w:rFonts w:ascii="Arial" w:eastAsiaTheme="minorEastAsia" w:hAnsi="Arial" w:cs="Arial"/>
          <w:lang w:eastAsia="zh-TW"/>
        </w:rPr>
        <w:t xml:space="preserve">The concept of paging with </w:t>
      </w:r>
      <w:r w:rsidR="003B5D83">
        <w:rPr>
          <w:rFonts w:ascii="Arial" w:eastAsiaTheme="minorEastAsia" w:hAnsi="Arial" w:cs="Arial"/>
          <w:lang w:eastAsia="zh-TW"/>
        </w:rPr>
        <w:t xml:space="preserve">localization is illustrated in </w:t>
      </w:r>
      <w:r w:rsidR="00C04FB2">
        <w:rPr>
          <w:rFonts w:ascii="Arial" w:eastAsiaTheme="minorEastAsia" w:hAnsi="Arial" w:cs="Arial"/>
          <w:lang w:eastAsia="zh-TW"/>
        </w:rPr>
        <w:t>Figure 1, considering a moving UE</w:t>
      </w:r>
      <w:r w:rsidR="003B5D83">
        <w:rPr>
          <w:rFonts w:ascii="Arial" w:eastAsiaTheme="minorEastAsia" w:hAnsi="Arial" w:cs="Arial"/>
          <w:lang w:eastAsia="zh-TW"/>
        </w:rPr>
        <w:t>.</w:t>
      </w:r>
      <w:r w:rsidR="006D3E96">
        <w:rPr>
          <w:rFonts w:ascii="Arial" w:eastAsiaTheme="minorEastAsia" w:hAnsi="Arial" w:cs="Arial"/>
          <w:lang w:eastAsia="zh-TW"/>
        </w:rPr>
        <w:t xml:space="preserve"> At the beginning, </w:t>
      </w:r>
      <w:r w:rsidR="00436EA0">
        <w:rPr>
          <w:rFonts w:ascii="Arial" w:eastAsiaTheme="minorEastAsia" w:hAnsi="Arial" w:cs="Arial"/>
          <w:lang w:eastAsia="zh-TW"/>
        </w:rPr>
        <w:t xml:space="preserve">the </w:t>
      </w:r>
      <w:r w:rsidR="006D3E96">
        <w:rPr>
          <w:rFonts w:ascii="Arial" w:eastAsiaTheme="minorEastAsia" w:hAnsi="Arial" w:cs="Arial"/>
          <w:lang w:eastAsia="zh-TW"/>
        </w:rPr>
        <w:t>network obtains UE position (beam or cell level) from the last RRC release or</w:t>
      </w:r>
      <w:r w:rsidR="00873BCA">
        <w:rPr>
          <w:rFonts w:ascii="Arial" w:eastAsiaTheme="minorEastAsia" w:hAnsi="Arial" w:cs="Arial"/>
          <w:lang w:eastAsia="zh-TW"/>
        </w:rPr>
        <w:t xml:space="preserve"> via</w:t>
      </w:r>
      <w:r w:rsidR="006D3E96">
        <w:rPr>
          <w:rFonts w:ascii="Arial" w:eastAsiaTheme="minorEastAsia" w:hAnsi="Arial" w:cs="Arial"/>
          <w:lang w:eastAsia="zh-TW"/>
        </w:rPr>
        <w:t xml:space="preserve"> TAU/PAU. The UE may be paged within a group of beams if it does not move far away. </w:t>
      </w:r>
      <w:r w:rsidR="0099610E">
        <w:rPr>
          <w:rFonts w:ascii="Arial" w:eastAsiaTheme="minorEastAsia" w:hAnsi="Arial" w:cs="Arial"/>
          <w:lang w:eastAsia="zh-TW"/>
        </w:rPr>
        <w:t>When UE moves further, the paging message needs to be transmitted in the whole cell. Then the UE move</w:t>
      </w:r>
      <w:r w:rsidR="00C43E8C">
        <w:rPr>
          <w:rFonts w:ascii="Arial" w:eastAsiaTheme="minorEastAsia" w:hAnsi="Arial" w:cs="Arial"/>
          <w:lang w:eastAsia="zh-TW"/>
        </w:rPr>
        <w:t>s</w:t>
      </w:r>
      <w:r w:rsidR="002D33C5">
        <w:rPr>
          <w:rFonts w:ascii="Arial" w:eastAsiaTheme="minorEastAsia" w:hAnsi="Arial" w:cs="Arial"/>
          <w:lang w:eastAsia="zh-TW"/>
        </w:rPr>
        <w:t xml:space="preserve"> to the coverage of neighbouring cell, and it can be paged via paging within a group of cells. </w:t>
      </w:r>
      <w:r w:rsidR="00C04FB2">
        <w:rPr>
          <w:rFonts w:ascii="Arial" w:eastAsiaTheme="minorEastAsia" w:hAnsi="Arial" w:cs="Arial"/>
          <w:lang w:eastAsia="zh-TW"/>
        </w:rPr>
        <w:t>If the UE cannot be found in this group of cells, the network will broadcast the paging message within t</w:t>
      </w:r>
      <w:r w:rsidR="00FF0626">
        <w:rPr>
          <w:rFonts w:ascii="Arial" w:eastAsiaTheme="minorEastAsia" w:hAnsi="Arial" w:cs="Arial"/>
          <w:lang w:eastAsia="zh-TW"/>
        </w:rPr>
        <w:t xml:space="preserve">he whole </w:t>
      </w:r>
      <w:r w:rsidR="005211A4">
        <w:rPr>
          <w:rFonts w:ascii="Arial" w:eastAsiaTheme="minorEastAsia" w:hAnsi="Arial" w:cs="Arial"/>
          <w:lang w:eastAsia="zh-TW"/>
        </w:rPr>
        <w:t>TA or RA</w:t>
      </w:r>
      <w:r w:rsidR="00C04FB2">
        <w:rPr>
          <w:rFonts w:ascii="Arial" w:eastAsiaTheme="minorEastAsia" w:hAnsi="Arial" w:cs="Arial"/>
          <w:lang w:eastAsia="zh-TW"/>
        </w:rPr>
        <w:t xml:space="preserve">. Finally, </w:t>
      </w:r>
      <w:r w:rsidR="00676F7A">
        <w:rPr>
          <w:rFonts w:ascii="Arial" w:eastAsiaTheme="minorEastAsia" w:hAnsi="Arial" w:cs="Arial"/>
          <w:lang w:eastAsia="zh-TW"/>
        </w:rPr>
        <w:t xml:space="preserve">when </w:t>
      </w:r>
      <w:r w:rsidR="00C04FB2">
        <w:rPr>
          <w:rFonts w:ascii="Arial" w:eastAsiaTheme="minorEastAsia" w:hAnsi="Arial" w:cs="Arial"/>
          <w:lang w:eastAsia="zh-TW"/>
        </w:rPr>
        <w:t xml:space="preserve">the UE moves </w:t>
      </w:r>
      <w:r w:rsidR="0017797E">
        <w:rPr>
          <w:rFonts w:ascii="Arial" w:eastAsiaTheme="minorEastAsia" w:hAnsi="Arial" w:cs="Arial"/>
          <w:lang w:eastAsia="zh-TW"/>
        </w:rPr>
        <w:t>out of the TA/R</w:t>
      </w:r>
      <w:r w:rsidR="00676F7A">
        <w:rPr>
          <w:rFonts w:ascii="Arial" w:eastAsiaTheme="minorEastAsia" w:hAnsi="Arial" w:cs="Arial"/>
          <w:lang w:eastAsia="zh-TW"/>
        </w:rPr>
        <w:t xml:space="preserve">A, it sends </w:t>
      </w:r>
      <w:r w:rsidR="00640F4B">
        <w:rPr>
          <w:rFonts w:ascii="Arial" w:eastAsiaTheme="minorEastAsia" w:hAnsi="Arial" w:cs="Arial"/>
          <w:lang w:eastAsia="zh-TW"/>
        </w:rPr>
        <w:t>tracking area update (</w:t>
      </w:r>
      <w:r w:rsidR="007067D6">
        <w:rPr>
          <w:rFonts w:ascii="Arial" w:eastAsiaTheme="minorEastAsia" w:hAnsi="Arial" w:cs="Arial"/>
          <w:lang w:eastAsia="zh-TW"/>
        </w:rPr>
        <w:t>TAU</w:t>
      </w:r>
      <w:r w:rsidR="00ED57D5">
        <w:rPr>
          <w:rFonts w:ascii="Arial" w:eastAsiaTheme="minorEastAsia" w:hAnsi="Arial" w:cs="Arial"/>
          <w:lang w:eastAsia="zh-TW"/>
        </w:rPr>
        <w:t>)</w:t>
      </w:r>
      <w:r w:rsidR="007067D6">
        <w:rPr>
          <w:rFonts w:ascii="Arial" w:eastAsiaTheme="minorEastAsia" w:hAnsi="Arial" w:cs="Arial"/>
          <w:lang w:eastAsia="zh-TW"/>
        </w:rPr>
        <w:t xml:space="preserve"> or </w:t>
      </w:r>
      <w:r w:rsidR="00ED57D5">
        <w:rPr>
          <w:rFonts w:ascii="Arial" w:eastAsiaTheme="minorEastAsia" w:hAnsi="Arial" w:cs="Arial"/>
          <w:lang w:eastAsia="zh-TW"/>
        </w:rPr>
        <w:t>RAN area update (</w:t>
      </w:r>
      <w:r w:rsidR="007067D6">
        <w:rPr>
          <w:rFonts w:ascii="Arial" w:eastAsiaTheme="minorEastAsia" w:hAnsi="Arial" w:cs="Arial"/>
          <w:lang w:eastAsia="zh-TW"/>
        </w:rPr>
        <w:t>R</w:t>
      </w:r>
      <w:r w:rsidR="00C113F3">
        <w:rPr>
          <w:rFonts w:ascii="Arial" w:eastAsiaTheme="minorEastAsia" w:hAnsi="Arial" w:cs="Arial"/>
          <w:lang w:eastAsia="zh-TW"/>
        </w:rPr>
        <w:t>AU</w:t>
      </w:r>
      <w:r w:rsidR="00ED57D5">
        <w:rPr>
          <w:rFonts w:ascii="Arial" w:eastAsiaTheme="minorEastAsia" w:hAnsi="Arial" w:cs="Arial"/>
          <w:lang w:eastAsia="zh-TW"/>
        </w:rPr>
        <w:t>)</w:t>
      </w:r>
      <w:r w:rsidR="00C113F3">
        <w:rPr>
          <w:rFonts w:ascii="Arial" w:eastAsiaTheme="minorEastAsia" w:hAnsi="Arial" w:cs="Arial"/>
          <w:lang w:eastAsia="zh-TW"/>
        </w:rPr>
        <w:t xml:space="preserve"> </w:t>
      </w:r>
      <w:r w:rsidR="000B299C">
        <w:rPr>
          <w:rFonts w:ascii="Arial" w:eastAsiaTheme="minorEastAsia" w:hAnsi="Arial" w:cs="Arial"/>
          <w:lang w:eastAsia="zh-TW"/>
        </w:rPr>
        <w:t xml:space="preserve">indication </w:t>
      </w:r>
      <w:r w:rsidR="00676F7A">
        <w:rPr>
          <w:rFonts w:ascii="Arial" w:eastAsiaTheme="minorEastAsia" w:hAnsi="Arial" w:cs="Arial"/>
          <w:lang w:eastAsia="zh-TW"/>
        </w:rPr>
        <w:t>to the network.</w:t>
      </w:r>
    </w:p>
    <w:p w14:paraId="27839DED" w14:textId="2A35B554" w:rsidR="0063541D" w:rsidRDefault="00FF0626" w:rsidP="009A5C41">
      <w:pPr>
        <w:spacing w:after="120"/>
        <w:jc w:val="center"/>
      </w:pPr>
      <w:r>
        <w:object w:dxaOrig="11569" w:dyaOrig="6044" w14:anchorId="13562E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251.6pt" o:ole="">
            <v:imagedata r:id="rId8" o:title=""/>
          </v:shape>
          <o:OLEObject Type="Embed" ProgID="Visio.Drawing.11" ShapeID="_x0000_i1025" DrawAspect="Content" ObjectID="_1577270747" r:id="rId9"/>
        </w:object>
      </w:r>
    </w:p>
    <w:p w14:paraId="6ACC3769" w14:textId="6477F86C" w:rsidR="002D7B38" w:rsidRDefault="002D7B38" w:rsidP="002D7B38">
      <w:pPr>
        <w:spacing w:after="60"/>
        <w:jc w:val="center"/>
        <w:rPr>
          <w:rFonts w:ascii="Arial" w:eastAsiaTheme="minorEastAsia" w:hAnsi="Arial" w:cs="Arial"/>
          <w:b/>
          <w:lang w:eastAsia="zh-TW"/>
        </w:rPr>
      </w:pPr>
      <w:r w:rsidRPr="002D7B38">
        <w:rPr>
          <w:rFonts w:ascii="Arial" w:eastAsiaTheme="minorEastAsia" w:hAnsi="Arial" w:cs="Arial"/>
          <w:b/>
          <w:lang w:eastAsia="zh-TW"/>
        </w:rPr>
        <w:t>Figure 1.</w:t>
      </w:r>
      <w:r w:rsidRPr="002D7B38">
        <w:rPr>
          <w:rFonts w:ascii="Arial" w:eastAsiaTheme="minorEastAsia" w:hAnsi="Arial" w:cs="Arial"/>
          <w:b/>
          <w:lang w:eastAsia="zh-TW"/>
        </w:rPr>
        <w:tab/>
        <w:t>Paging with localization</w:t>
      </w:r>
    </w:p>
    <w:p w14:paraId="06E42B30" w14:textId="371C28E7" w:rsidR="00520DF6" w:rsidRPr="00CB0D17" w:rsidRDefault="00520DF6" w:rsidP="00520DF6">
      <w:pPr>
        <w:spacing w:after="60"/>
        <w:rPr>
          <w:rFonts w:ascii="Arial" w:eastAsiaTheme="minorEastAsia" w:hAnsi="Arial" w:cs="Arial"/>
          <w:lang w:eastAsia="zh-TW"/>
        </w:rPr>
      </w:pPr>
      <w:r w:rsidRPr="00CB0D17">
        <w:rPr>
          <w:rFonts w:ascii="Arial" w:eastAsiaTheme="minorEastAsia" w:hAnsi="Arial" w:cs="Arial"/>
          <w:lang w:eastAsia="zh-TW"/>
        </w:rPr>
        <w:t xml:space="preserve">We have the following </w:t>
      </w:r>
      <w:r w:rsidR="003B2B5C">
        <w:rPr>
          <w:rFonts w:ascii="Arial" w:eastAsiaTheme="minorEastAsia" w:hAnsi="Arial" w:cs="Arial"/>
          <w:lang w:eastAsia="zh-TW"/>
        </w:rPr>
        <w:t>observation regarding</w:t>
      </w:r>
      <w:r w:rsidR="00CB0D17">
        <w:rPr>
          <w:rFonts w:ascii="Arial" w:eastAsiaTheme="minorEastAsia" w:hAnsi="Arial" w:cs="Arial"/>
          <w:lang w:eastAsia="zh-TW"/>
        </w:rPr>
        <w:t xml:space="preserve"> paging with localization for UEs in multi-beam operation.</w:t>
      </w:r>
    </w:p>
    <w:p w14:paraId="7A59949E" w14:textId="1BB82B72" w:rsidR="00520DF6" w:rsidRPr="005D781A" w:rsidRDefault="005D781A" w:rsidP="00D46F6B">
      <w:pPr>
        <w:spacing w:after="6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5D781A">
        <w:rPr>
          <w:rFonts w:ascii="Arial" w:eastAsia="新細明體" w:hAnsi="Arial" w:cs="Arial"/>
          <w:i/>
          <w:lang w:eastAsia="zh-TW"/>
        </w:rPr>
        <w:t>Observation</w:t>
      </w:r>
      <w:r w:rsidR="00520DF6" w:rsidRPr="005D781A">
        <w:rPr>
          <w:rFonts w:ascii="Arial" w:eastAsia="新細明體" w:hAnsi="Arial" w:cs="Arial"/>
          <w:i/>
          <w:lang w:eastAsia="zh-TW"/>
        </w:rPr>
        <w:t xml:space="preserve"> </w:t>
      </w:r>
      <w:r w:rsidR="00EB04E2" w:rsidRPr="005D781A">
        <w:rPr>
          <w:rFonts w:ascii="Arial" w:eastAsia="新細明體" w:hAnsi="Arial" w:cs="Arial"/>
          <w:i/>
          <w:lang w:eastAsia="zh-TW"/>
        </w:rPr>
        <w:t>1</w:t>
      </w:r>
      <w:r w:rsidRPr="005D781A">
        <w:rPr>
          <w:rFonts w:ascii="Arial" w:eastAsia="新細明體" w:hAnsi="Arial" w:cs="Arial"/>
          <w:i/>
          <w:lang w:eastAsia="zh-TW"/>
        </w:rPr>
        <w:t>:</w:t>
      </w:r>
      <w:r w:rsidRPr="005D781A">
        <w:rPr>
          <w:rFonts w:ascii="Arial" w:eastAsia="新細明體" w:hAnsi="Arial" w:cs="Arial"/>
          <w:i/>
          <w:lang w:eastAsia="zh-TW"/>
        </w:rPr>
        <w:tab/>
        <w:t>Overhead for paging UEs in multi-beam operation can be reduced by s</w:t>
      </w:r>
      <w:r w:rsidR="00214C48" w:rsidRPr="005D781A">
        <w:rPr>
          <w:rFonts w:ascii="Arial" w:eastAsia="新細明體" w:hAnsi="Arial" w:cs="Arial"/>
          <w:i/>
          <w:lang w:eastAsia="zh-TW"/>
        </w:rPr>
        <w:t>upport</w:t>
      </w:r>
      <w:r w:rsidRPr="005D781A">
        <w:rPr>
          <w:rFonts w:ascii="Arial" w:eastAsia="新細明體" w:hAnsi="Arial" w:cs="Arial"/>
          <w:i/>
          <w:lang w:eastAsia="zh-TW"/>
        </w:rPr>
        <w:t>ing</w:t>
      </w:r>
      <w:r w:rsidR="00214C48" w:rsidRPr="005D781A">
        <w:rPr>
          <w:rFonts w:ascii="Arial" w:eastAsia="新細明體" w:hAnsi="Arial" w:cs="Arial"/>
          <w:i/>
          <w:lang w:eastAsia="zh-TW"/>
        </w:rPr>
        <w:t xml:space="preserve"> p</w:t>
      </w:r>
      <w:r w:rsidR="00520DF6" w:rsidRPr="005D781A">
        <w:rPr>
          <w:rFonts w:ascii="Arial" w:eastAsia="新細明體" w:hAnsi="Arial" w:cs="Arial"/>
          <w:i/>
          <w:lang w:eastAsia="zh-TW"/>
        </w:rPr>
        <w:t xml:space="preserve">aging </w:t>
      </w:r>
      <w:r w:rsidR="00214C48" w:rsidRPr="005D781A">
        <w:rPr>
          <w:rFonts w:ascii="Arial" w:eastAsia="新細明體" w:hAnsi="Arial" w:cs="Arial"/>
          <w:i/>
          <w:lang w:eastAsia="zh-TW"/>
        </w:rPr>
        <w:t xml:space="preserve">with localization </w:t>
      </w:r>
      <w:r w:rsidR="00D46F6B" w:rsidRPr="005D781A">
        <w:rPr>
          <w:rFonts w:ascii="Arial" w:eastAsia="新細明體" w:hAnsi="Arial" w:cs="Arial"/>
          <w:i/>
          <w:lang w:eastAsia="zh-TW"/>
        </w:rPr>
        <w:t>for</w:t>
      </w:r>
      <w:r w:rsidR="00520DF6" w:rsidRPr="005D781A">
        <w:rPr>
          <w:rFonts w:ascii="Arial" w:eastAsia="新細明體" w:hAnsi="Arial" w:cs="Arial"/>
          <w:i/>
          <w:lang w:eastAsia="zh-TW"/>
        </w:rPr>
        <w:t>, i.e., page first in a group of beams, then in a cell, then in a group of cells,</w:t>
      </w:r>
      <w:r w:rsidR="008B2559" w:rsidRPr="005D781A">
        <w:rPr>
          <w:rFonts w:ascii="Arial" w:eastAsia="新細明體" w:hAnsi="Arial" w:cs="Arial"/>
          <w:i/>
          <w:lang w:eastAsia="zh-TW"/>
        </w:rPr>
        <w:t xml:space="preserve"> and finally in the whole TA/R</w:t>
      </w:r>
      <w:r w:rsidR="00520DF6" w:rsidRPr="005D781A">
        <w:rPr>
          <w:rFonts w:ascii="Arial" w:eastAsia="新細明體" w:hAnsi="Arial" w:cs="Arial"/>
          <w:i/>
          <w:lang w:eastAsia="zh-TW"/>
        </w:rPr>
        <w:t>A.</w:t>
      </w:r>
    </w:p>
    <w:p w14:paraId="3A9DCC9F" w14:textId="0BC21E1E" w:rsidR="0065371D" w:rsidRDefault="003E6B26" w:rsidP="00C1627E">
      <w:pPr>
        <w:pStyle w:val="Heading3"/>
        <w:numPr>
          <w:ilvl w:val="2"/>
          <w:numId w:val="31"/>
        </w:numPr>
        <w:rPr>
          <w:lang w:eastAsia="zh-TW"/>
        </w:rPr>
      </w:pPr>
      <w:r>
        <w:rPr>
          <w:lang w:eastAsia="zh-TW"/>
        </w:rPr>
        <w:t>Methods</w:t>
      </w:r>
    </w:p>
    <w:p w14:paraId="5627C80E" w14:textId="23FAF728" w:rsidR="00BB68FF" w:rsidRPr="00BB68FF" w:rsidRDefault="00A77DD3" w:rsidP="00BB68FF">
      <w:pPr>
        <w:spacing w:after="60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To allow implementation of paging with localization</w:t>
      </w:r>
      <w:r w:rsidR="00314410">
        <w:rPr>
          <w:rFonts w:ascii="Arial" w:eastAsiaTheme="minorEastAsia" w:hAnsi="Arial" w:cs="Arial"/>
          <w:lang w:eastAsia="zh-TW"/>
        </w:rPr>
        <w:t>, we need some methods for</w:t>
      </w:r>
      <w:r w:rsidR="00BB68FF">
        <w:rPr>
          <w:rFonts w:ascii="Arial" w:eastAsiaTheme="minorEastAsia" w:hAnsi="Arial" w:cs="Arial"/>
          <w:lang w:eastAsia="zh-TW"/>
        </w:rPr>
        <w:t xml:space="preserve"> network to obtain information about UE location or distributions</w:t>
      </w:r>
      <w:r w:rsidR="00314410">
        <w:rPr>
          <w:rFonts w:ascii="Arial" w:eastAsiaTheme="minorEastAsia" w:hAnsi="Arial" w:cs="Arial"/>
          <w:lang w:eastAsia="zh-TW"/>
        </w:rPr>
        <w:t>.</w:t>
      </w:r>
    </w:p>
    <w:p w14:paraId="310A17C7" w14:textId="75ACBA26" w:rsidR="003E6B26" w:rsidRPr="003E6B26" w:rsidRDefault="00FD605C" w:rsidP="00CF525A">
      <w:pPr>
        <w:spacing w:after="60"/>
        <w:rPr>
          <w:rFonts w:ascii="Arial" w:eastAsiaTheme="minorEastAsia" w:hAnsi="Arial" w:cs="Arial"/>
          <w:u w:val="single"/>
          <w:lang w:eastAsia="zh-TW"/>
        </w:rPr>
      </w:pPr>
      <w:r>
        <w:rPr>
          <w:rFonts w:ascii="Arial" w:eastAsiaTheme="minorEastAsia" w:hAnsi="Arial" w:cs="Arial" w:hint="eastAsia"/>
          <w:u w:val="single"/>
          <w:lang w:eastAsia="zh-TW"/>
        </w:rPr>
        <w:t xml:space="preserve">Method 1: </w:t>
      </w:r>
      <w:r w:rsidR="00596867">
        <w:rPr>
          <w:rFonts w:ascii="Arial" w:eastAsiaTheme="minorEastAsia" w:hAnsi="Arial" w:cs="Arial"/>
          <w:u w:val="single"/>
          <w:lang w:eastAsia="zh-TW"/>
        </w:rPr>
        <w:t xml:space="preserve">UE location at last release or </w:t>
      </w:r>
      <w:r>
        <w:rPr>
          <w:rFonts w:ascii="Arial" w:eastAsiaTheme="minorEastAsia" w:hAnsi="Arial" w:cs="Arial" w:hint="eastAsia"/>
          <w:u w:val="single"/>
          <w:lang w:eastAsia="zh-TW"/>
        </w:rPr>
        <w:t>TAU/R</w:t>
      </w:r>
      <w:r w:rsidR="003E6B26" w:rsidRPr="003E6B26">
        <w:rPr>
          <w:rFonts w:ascii="Arial" w:eastAsiaTheme="minorEastAsia" w:hAnsi="Arial" w:cs="Arial" w:hint="eastAsia"/>
          <w:u w:val="single"/>
          <w:lang w:eastAsia="zh-TW"/>
        </w:rPr>
        <w:t>AU</w:t>
      </w:r>
    </w:p>
    <w:p w14:paraId="3D53585B" w14:textId="2387556B" w:rsidR="00CF525A" w:rsidRPr="00CF525A" w:rsidRDefault="00596867" w:rsidP="00827EAD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UE location </w:t>
      </w:r>
      <w:r w:rsidR="00CF525A" w:rsidRPr="00CF525A">
        <w:rPr>
          <w:rFonts w:ascii="Arial" w:eastAsiaTheme="minorEastAsia" w:hAnsi="Arial" w:cs="Arial"/>
          <w:lang w:eastAsia="zh-TW"/>
        </w:rPr>
        <w:t>can be recorded upon last RRC release, or passed to the ne</w:t>
      </w:r>
      <w:r w:rsidR="00553FC4">
        <w:rPr>
          <w:rFonts w:ascii="Arial" w:eastAsiaTheme="minorEastAsia" w:hAnsi="Arial" w:cs="Arial"/>
          <w:lang w:eastAsia="zh-TW"/>
        </w:rPr>
        <w:t>twork when UE performs TAU or RAU.</w:t>
      </w:r>
      <w:r w:rsidR="007936A7">
        <w:rPr>
          <w:rFonts w:ascii="Arial" w:eastAsiaTheme="minorEastAsia" w:hAnsi="Arial" w:cs="Arial"/>
          <w:lang w:eastAsia="zh-TW"/>
        </w:rPr>
        <w:t xml:space="preserve"> In this way, no extra mechanism needs to be introduced. </w:t>
      </w:r>
      <w:r w:rsidR="00585CBF">
        <w:rPr>
          <w:rFonts w:ascii="Arial" w:eastAsiaTheme="minorEastAsia" w:hAnsi="Arial" w:cs="Arial"/>
          <w:lang w:eastAsia="zh-TW"/>
        </w:rPr>
        <w:t>F</w:t>
      </w:r>
      <w:r w:rsidR="00E627D9">
        <w:rPr>
          <w:rFonts w:ascii="Arial" w:eastAsiaTheme="minorEastAsia" w:hAnsi="Arial" w:cs="Arial"/>
          <w:lang w:eastAsia="zh-TW"/>
        </w:rPr>
        <w:t xml:space="preserve">or UE in RRC_IDLE, </w:t>
      </w:r>
      <w:r w:rsidR="00585CBF">
        <w:rPr>
          <w:rFonts w:ascii="Arial" w:eastAsiaTheme="minorEastAsia" w:hAnsi="Arial" w:cs="Arial"/>
          <w:lang w:eastAsia="zh-TW"/>
        </w:rPr>
        <w:t xml:space="preserve">however, </w:t>
      </w:r>
      <w:r w:rsidR="00E627D9">
        <w:rPr>
          <w:rFonts w:ascii="Arial" w:eastAsiaTheme="minorEastAsia" w:hAnsi="Arial" w:cs="Arial"/>
          <w:lang w:eastAsia="zh-TW"/>
        </w:rPr>
        <w:t xml:space="preserve">the </w:t>
      </w:r>
      <w:r w:rsidR="00217A70">
        <w:rPr>
          <w:rFonts w:ascii="Arial" w:eastAsiaTheme="minorEastAsia" w:hAnsi="Arial" w:cs="Arial"/>
          <w:lang w:eastAsia="zh-TW"/>
        </w:rPr>
        <w:t xml:space="preserve">UE </w:t>
      </w:r>
      <w:r w:rsidR="00E627D9">
        <w:rPr>
          <w:rFonts w:ascii="Arial" w:eastAsiaTheme="minorEastAsia" w:hAnsi="Arial" w:cs="Arial"/>
          <w:lang w:eastAsia="zh-TW"/>
        </w:rPr>
        <w:t>location</w:t>
      </w:r>
      <w:r w:rsidR="00217A70">
        <w:rPr>
          <w:rFonts w:ascii="Arial" w:eastAsiaTheme="minorEastAsia" w:hAnsi="Arial" w:cs="Arial"/>
          <w:lang w:eastAsia="zh-TW"/>
        </w:rPr>
        <w:t xml:space="preserve"> hypothesis is </w:t>
      </w:r>
      <w:r w:rsidR="00E627D9">
        <w:rPr>
          <w:rFonts w:ascii="Arial" w:eastAsiaTheme="minorEastAsia" w:hAnsi="Arial" w:cs="Arial"/>
          <w:lang w:eastAsia="zh-TW"/>
        </w:rPr>
        <w:t>imprecise</w:t>
      </w:r>
      <w:r w:rsidR="00585CBF">
        <w:rPr>
          <w:rFonts w:ascii="Arial" w:eastAsiaTheme="minorEastAsia" w:hAnsi="Arial" w:cs="Arial"/>
          <w:lang w:eastAsia="zh-TW"/>
        </w:rPr>
        <w:t xml:space="preserve"> since TA is usually large</w:t>
      </w:r>
      <w:r w:rsidR="00E627D9">
        <w:rPr>
          <w:rFonts w:ascii="Arial" w:eastAsiaTheme="minorEastAsia" w:hAnsi="Arial" w:cs="Arial"/>
          <w:lang w:eastAsia="zh-TW"/>
        </w:rPr>
        <w:t>.</w:t>
      </w:r>
      <w:r w:rsidR="008522AA">
        <w:rPr>
          <w:rFonts w:ascii="Arial" w:eastAsiaTheme="minorEastAsia" w:hAnsi="Arial" w:cs="Arial"/>
          <w:lang w:eastAsia="zh-TW"/>
        </w:rPr>
        <w:t xml:space="preserve"> For UE is RRC_INACTIVE, this method works if the RA is not configured too large.</w:t>
      </w:r>
    </w:p>
    <w:p w14:paraId="5B674B42" w14:textId="4F376DF5" w:rsidR="00CF525A" w:rsidRDefault="00707272" w:rsidP="00CF525A">
      <w:pPr>
        <w:spacing w:after="6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>
        <w:rPr>
          <w:rFonts w:ascii="Arial" w:eastAsia="新細明體" w:hAnsi="Arial" w:cs="Arial"/>
          <w:i/>
          <w:lang w:eastAsia="zh-TW"/>
        </w:rPr>
        <w:t>Observation</w:t>
      </w:r>
      <w:r w:rsidR="00CF525A" w:rsidRPr="00707272">
        <w:rPr>
          <w:rFonts w:ascii="Arial" w:eastAsia="新細明體" w:hAnsi="Arial" w:cs="Arial"/>
          <w:i/>
          <w:lang w:eastAsia="zh-TW"/>
        </w:rPr>
        <w:t xml:space="preserve"> </w:t>
      </w:r>
      <w:r w:rsidR="00EB04E2" w:rsidRPr="00707272">
        <w:rPr>
          <w:rFonts w:ascii="Arial" w:eastAsia="新細明體" w:hAnsi="Arial" w:cs="Arial"/>
          <w:i/>
          <w:lang w:eastAsia="zh-TW"/>
        </w:rPr>
        <w:t>2</w:t>
      </w:r>
      <w:r w:rsidR="00CF525A" w:rsidRPr="00707272">
        <w:rPr>
          <w:rFonts w:ascii="Arial" w:eastAsia="新細明體" w:hAnsi="Arial" w:cs="Arial"/>
          <w:i/>
          <w:lang w:eastAsia="zh-TW"/>
        </w:rPr>
        <w:t>:</w:t>
      </w:r>
      <w:r w:rsidR="00CF525A" w:rsidRPr="00707272">
        <w:rPr>
          <w:rFonts w:ascii="Arial" w:eastAsia="新細明體" w:hAnsi="Arial" w:cs="Arial"/>
          <w:i/>
          <w:lang w:eastAsia="zh-TW"/>
        </w:rPr>
        <w:tab/>
      </w:r>
      <w:r w:rsidRPr="00707272">
        <w:rPr>
          <w:rFonts w:ascii="Arial" w:eastAsia="新細明體" w:hAnsi="Arial" w:cs="Arial"/>
          <w:i/>
          <w:lang w:eastAsia="zh-TW"/>
        </w:rPr>
        <w:t xml:space="preserve">Network can estimate </w:t>
      </w:r>
      <w:r w:rsidR="00CF525A" w:rsidRPr="00707272">
        <w:rPr>
          <w:rFonts w:ascii="Arial" w:eastAsia="新細明體" w:hAnsi="Arial" w:cs="Arial"/>
          <w:i/>
          <w:lang w:eastAsia="zh-TW"/>
        </w:rPr>
        <w:t>which cell a UE is camp</w:t>
      </w:r>
      <w:r w:rsidR="00C74D72" w:rsidRPr="00707272">
        <w:rPr>
          <w:rFonts w:ascii="Arial" w:eastAsia="新細明體" w:hAnsi="Arial" w:cs="Arial"/>
          <w:i/>
          <w:lang w:eastAsia="zh-TW"/>
        </w:rPr>
        <w:t xml:space="preserve">ing on </w:t>
      </w:r>
      <w:r w:rsidRPr="00707272">
        <w:rPr>
          <w:rFonts w:ascii="Arial" w:eastAsia="新細明體" w:hAnsi="Arial" w:cs="Arial"/>
          <w:i/>
          <w:lang w:eastAsia="zh-TW"/>
        </w:rPr>
        <w:t xml:space="preserve">based on UE location at last </w:t>
      </w:r>
      <w:r w:rsidR="00D30343">
        <w:rPr>
          <w:rFonts w:ascii="Arial" w:eastAsia="新細明體" w:hAnsi="Arial" w:cs="Arial"/>
          <w:i/>
          <w:lang w:eastAsia="zh-TW"/>
        </w:rPr>
        <w:t xml:space="preserve">RRC </w:t>
      </w:r>
      <w:r w:rsidR="00C1618E">
        <w:rPr>
          <w:rFonts w:ascii="Arial" w:eastAsia="新細明體" w:hAnsi="Arial" w:cs="Arial"/>
          <w:i/>
          <w:lang w:eastAsia="zh-TW"/>
        </w:rPr>
        <w:t xml:space="preserve">connection </w:t>
      </w:r>
      <w:r w:rsidRPr="00707272">
        <w:rPr>
          <w:rFonts w:ascii="Arial" w:eastAsia="新細明體" w:hAnsi="Arial" w:cs="Arial"/>
          <w:i/>
          <w:lang w:eastAsia="zh-TW"/>
        </w:rPr>
        <w:t xml:space="preserve">release or </w:t>
      </w:r>
      <w:r w:rsidR="0055135E" w:rsidRPr="00707272">
        <w:rPr>
          <w:rFonts w:ascii="Arial" w:eastAsia="新細明體" w:hAnsi="Arial" w:cs="Arial"/>
          <w:i/>
          <w:lang w:eastAsia="zh-TW"/>
        </w:rPr>
        <w:t xml:space="preserve">when UE performs tracking or RAN-based notification </w:t>
      </w:r>
      <w:r w:rsidR="00CF525A" w:rsidRPr="00707272">
        <w:rPr>
          <w:rFonts w:ascii="Arial" w:eastAsia="新細明體" w:hAnsi="Arial" w:cs="Arial"/>
          <w:i/>
          <w:lang w:eastAsia="zh-TW"/>
        </w:rPr>
        <w:t>area updates.</w:t>
      </w:r>
    </w:p>
    <w:p w14:paraId="4EC78953" w14:textId="77777777" w:rsidR="005D72CF" w:rsidRPr="005D72CF" w:rsidRDefault="00BA598D" w:rsidP="005D72CF">
      <w:pPr>
        <w:spacing w:after="60"/>
        <w:jc w:val="both"/>
        <w:rPr>
          <w:rFonts w:ascii="Arial" w:eastAsiaTheme="minorEastAsia" w:hAnsi="Arial" w:cs="Arial"/>
          <w:u w:val="single"/>
          <w:lang w:eastAsia="zh-TW"/>
        </w:rPr>
      </w:pPr>
      <w:r w:rsidRPr="005D72CF">
        <w:rPr>
          <w:rFonts w:ascii="Arial" w:eastAsiaTheme="minorEastAsia" w:hAnsi="Arial" w:cs="Arial" w:hint="eastAsia"/>
          <w:u w:val="single"/>
          <w:lang w:eastAsia="zh-TW"/>
        </w:rPr>
        <w:t>Metho</w:t>
      </w:r>
      <w:r w:rsidRPr="005D72CF">
        <w:rPr>
          <w:rFonts w:ascii="Arial" w:eastAsiaTheme="minorEastAsia" w:hAnsi="Arial" w:cs="Arial"/>
          <w:u w:val="single"/>
          <w:lang w:eastAsia="zh-TW"/>
        </w:rPr>
        <w:t xml:space="preserve">d 2: </w:t>
      </w:r>
      <w:r w:rsidR="005D72CF" w:rsidRPr="005D72CF">
        <w:rPr>
          <w:rFonts w:ascii="Arial" w:eastAsiaTheme="minorEastAsia" w:hAnsi="Arial" w:cs="Arial" w:hint="eastAsia"/>
          <w:u w:val="single"/>
          <w:lang w:eastAsia="zh-TW"/>
        </w:rPr>
        <w:t>Preamble</w:t>
      </w:r>
      <w:r w:rsidR="005D72CF" w:rsidRPr="005D72CF">
        <w:rPr>
          <w:rFonts w:ascii="Arial" w:eastAsiaTheme="minorEastAsia" w:hAnsi="Arial" w:cs="Arial"/>
          <w:u w:val="single"/>
          <w:lang w:eastAsia="zh-TW"/>
        </w:rPr>
        <w:t xml:space="preserve"> when camping on a different cell</w:t>
      </w:r>
    </w:p>
    <w:p w14:paraId="71B89CF5" w14:textId="5B3C59A6" w:rsidR="0078505E" w:rsidRDefault="005311C5" w:rsidP="000B3227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lastRenderedPageBreak/>
        <w:t>In NR, due to higher carrier frequency, cells</w:t>
      </w:r>
      <w:r w:rsidR="00762A8A">
        <w:rPr>
          <w:rFonts w:ascii="Arial" w:eastAsiaTheme="minorEastAsia" w:hAnsi="Arial" w:cs="Arial"/>
          <w:lang w:eastAsia="zh-TW"/>
        </w:rPr>
        <w:t xml:space="preserve"> </w:t>
      </w:r>
      <w:r>
        <w:rPr>
          <w:rFonts w:ascii="Arial" w:eastAsiaTheme="minorEastAsia" w:hAnsi="Arial" w:cs="Arial"/>
          <w:lang w:eastAsia="zh-TW"/>
        </w:rPr>
        <w:t>with smaller coverage but higher density may be deployed. There may be cells which no Idle/Inactive UE is camping on, and</w:t>
      </w:r>
      <w:r w:rsidR="002278A7">
        <w:rPr>
          <w:rFonts w:ascii="Arial" w:eastAsiaTheme="minorEastAsia" w:hAnsi="Arial" w:cs="Arial"/>
          <w:lang w:eastAsia="zh-TW"/>
        </w:rPr>
        <w:t xml:space="preserve"> overhead can be reduced if</w:t>
      </w:r>
      <w:r>
        <w:rPr>
          <w:rFonts w:ascii="Arial" w:eastAsiaTheme="minorEastAsia" w:hAnsi="Arial" w:cs="Arial"/>
          <w:lang w:eastAsia="zh-TW"/>
        </w:rPr>
        <w:t xml:space="preserve"> </w:t>
      </w:r>
      <w:r w:rsidR="007465D7">
        <w:rPr>
          <w:rFonts w:ascii="Arial" w:eastAsiaTheme="minorEastAsia" w:hAnsi="Arial" w:cs="Arial"/>
          <w:lang w:eastAsia="zh-TW"/>
        </w:rPr>
        <w:t xml:space="preserve">paging </w:t>
      </w:r>
      <w:r w:rsidR="002278A7">
        <w:rPr>
          <w:rFonts w:ascii="Arial" w:eastAsiaTheme="minorEastAsia" w:hAnsi="Arial" w:cs="Arial"/>
          <w:lang w:eastAsia="zh-TW"/>
        </w:rPr>
        <w:t>is</w:t>
      </w:r>
      <w:r w:rsidR="007465D7">
        <w:rPr>
          <w:rFonts w:ascii="Arial" w:eastAsiaTheme="minorEastAsia" w:hAnsi="Arial" w:cs="Arial"/>
          <w:lang w:eastAsia="zh-TW"/>
        </w:rPr>
        <w:t xml:space="preserve"> not transmitted on these cells.</w:t>
      </w:r>
      <w:r>
        <w:rPr>
          <w:rFonts w:ascii="Arial" w:eastAsiaTheme="minorEastAsia" w:hAnsi="Arial" w:cs="Arial"/>
          <w:lang w:eastAsia="zh-TW"/>
        </w:rPr>
        <w:t xml:space="preserve"> </w:t>
      </w:r>
      <w:r w:rsidR="000841FD">
        <w:rPr>
          <w:rFonts w:ascii="Arial" w:eastAsiaTheme="minorEastAsia" w:hAnsi="Arial" w:cs="Arial"/>
          <w:lang w:eastAsia="zh-TW"/>
        </w:rPr>
        <w:t xml:space="preserve">A UE may </w:t>
      </w:r>
      <w:r w:rsidR="00D72F71">
        <w:rPr>
          <w:rFonts w:ascii="Arial" w:eastAsiaTheme="minorEastAsia" w:hAnsi="Arial" w:cs="Arial"/>
          <w:lang w:eastAsia="zh-TW"/>
        </w:rPr>
        <w:t>send a pre</w:t>
      </w:r>
      <w:r w:rsidR="008E14CB">
        <w:rPr>
          <w:rFonts w:ascii="Arial" w:eastAsiaTheme="minorEastAsia" w:hAnsi="Arial" w:cs="Arial"/>
          <w:lang w:eastAsia="zh-TW"/>
        </w:rPr>
        <w:t>amble</w:t>
      </w:r>
      <w:r w:rsidR="00C540FB">
        <w:rPr>
          <w:rFonts w:ascii="Arial" w:eastAsiaTheme="minorEastAsia" w:hAnsi="Arial" w:cs="Arial"/>
          <w:lang w:eastAsia="zh-TW"/>
        </w:rPr>
        <w:t xml:space="preserve"> whenever it ent</w:t>
      </w:r>
      <w:r w:rsidR="00BB6BA6">
        <w:rPr>
          <w:rFonts w:ascii="Arial" w:eastAsiaTheme="minorEastAsia" w:hAnsi="Arial" w:cs="Arial"/>
          <w:lang w:eastAsia="zh-TW"/>
        </w:rPr>
        <w:t xml:space="preserve">ers the coverage of a new </w:t>
      </w:r>
      <w:r w:rsidR="00C540FB">
        <w:rPr>
          <w:rFonts w:ascii="Arial" w:eastAsiaTheme="minorEastAsia" w:hAnsi="Arial" w:cs="Arial"/>
          <w:lang w:eastAsia="zh-TW"/>
        </w:rPr>
        <w:t>cell</w:t>
      </w:r>
      <w:r w:rsidR="001355E7">
        <w:rPr>
          <w:rFonts w:ascii="Arial" w:eastAsiaTheme="minorEastAsia" w:hAnsi="Arial" w:cs="Arial"/>
          <w:lang w:eastAsia="zh-TW"/>
        </w:rPr>
        <w:t xml:space="preserve">. </w:t>
      </w:r>
      <w:r w:rsidR="00C540FB">
        <w:rPr>
          <w:rFonts w:ascii="Arial" w:eastAsiaTheme="minorEastAsia" w:hAnsi="Arial" w:cs="Arial"/>
          <w:lang w:eastAsia="zh-TW"/>
        </w:rPr>
        <w:t>S</w:t>
      </w:r>
      <w:r w:rsidR="00A428C8">
        <w:rPr>
          <w:rFonts w:ascii="Arial" w:eastAsiaTheme="minorEastAsia" w:hAnsi="Arial" w:cs="Arial"/>
          <w:lang w:eastAsia="zh-TW"/>
        </w:rPr>
        <w:t>ince UE sends a</w:t>
      </w:r>
      <w:r w:rsidR="00C540FB">
        <w:rPr>
          <w:rFonts w:ascii="Arial" w:eastAsiaTheme="minorEastAsia" w:hAnsi="Arial" w:cs="Arial"/>
          <w:lang w:eastAsia="zh-TW"/>
        </w:rPr>
        <w:t xml:space="preserve"> preamble rather than </w:t>
      </w:r>
      <w:r w:rsidR="00A428C8">
        <w:rPr>
          <w:rFonts w:ascii="Arial" w:eastAsiaTheme="minorEastAsia" w:hAnsi="Arial" w:cs="Arial"/>
          <w:lang w:eastAsia="zh-TW"/>
        </w:rPr>
        <w:t>UE ID, the network does not obtain exact UE</w:t>
      </w:r>
      <w:r w:rsidR="00C90D4D">
        <w:rPr>
          <w:rFonts w:ascii="Arial" w:eastAsiaTheme="minorEastAsia" w:hAnsi="Arial" w:cs="Arial"/>
          <w:lang w:eastAsia="zh-TW"/>
        </w:rPr>
        <w:t xml:space="preserve"> location</w:t>
      </w:r>
      <w:r w:rsidR="00A428C8">
        <w:rPr>
          <w:rFonts w:ascii="Arial" w:eastAsiaTheme="minorEastAsia" w:hAnsi="Arial" w:cs="Arial"/>
          <w:lang w:eastAsia="zh-TW"/>
        </w:rPr>
        <w:t xml:space="preserve"> information</w:t>
      </w:r>
      <w:r w:rsidR="00F6295A">
        <w:rPr>
          <w:rFonts w:ascii="Arial" w:eastAsiaTheme="minorEastAsia" w:hAnsi="Arial" w:cs="Arial"/>
          <w:lang w:eastAsia="zh-TW"/>
        </w:rPr>
        <w:t xml:space="preserve"> (which UE camps on which cell)</w:t>
      </w:r>
      <w:r w:rsidR="00A428C8">
        <w:rPr>
          <w:rFonts w:ascii="Arial" w:eastAsiaTheme="minorEastAsia" w:hAnsi="Arial" w:cs="Arial"/>
          <w:lang w:eastAsia="zh-TW"/>
        </w:rPr>
        <w:t xml:space="preserve">. Instead, the distribution </w:t>
      </w:r>
      <w:r w:rsidR="00F6295A">
        <w:rPr>
          <w:rFonts w:ascii="Arial" w:eastAsiaTheme="minorEastAsia" w:hAnsi="Arial" w:cs="Arial"/>
          <w:lang w:eastAsia="zh-TW"/>
        </w:rPr>
        <w:t xml:space="preserve">of UEs can be estimated by the network. </w:t>
      </w:r>
      <w:r w:rsidR="009A02EA">
        <w:rPr>
          <w:rFonts w:ascii="Arial" w:eastAsiaTheme="minorEastAsia" w:hAnsi="Arial" w:cs="Arial"/>
          <w:lang w:eastAsia="zh-TW"/>
        </w:rPr>
        <w:t>P</w:t>
      </w:r>
      <w:r w:rsidR="00747AE6">
        <w:rPr>
          <w:rFonts w:ascii="Arial" w:eastAsiaTheme="minorEastAsia" w:hAnsi="Arial" w:cs="Arial"/>
          <w:lang w:eastAsia="zh-TW"/>
        </w:rPr>
        <w:t xml:space="preserve">aging </w:t>
      </w:r>
      <w:r w:rsidR="009A02EA">
        <w:rPr>
          <w:rFonts w:ascii="Arial" w:eastAsiaTheme="minorEastAsia" w:hAnsi="Arial" w:cs="Arial"/>
          <w:lang w:eastAsia="zh-TW"/>
        </w:rPr>
        <w:t xml:space="preserve">message </w:t>
      </w:r>
      <w:r w:rsidR="00747AE6">
        <w:rPr>
          <w:rFonts w:ascii="Arial" w:eastAsiaTheme="minorEastAsia" w:hAnsi="Arial" w:cs="Arial"/>
          <w:lang w:eastAsia="zh-TW"/>
        </w:rPr>
        <w:t xml:space="preserve">is </w:t>
      </w:r>
      <w:r w:rsidR="009A02EA">
        <w:rPr>
          <w:rFonts w:ascii="Arial" w:eastAsiaTheme="minorEastAsia" w:hAnsi="Arial" w:cs="Arial"/>
          <w:lang w:eastAsia="zh-TW"/>
        </w:rPr>
        <w:t xml:space="preserve">first delivered </w:t>
      </w:r>
      <w:r w:rsidR="00747AE6">
        <w:rPr>
          <w:rFonts w:ascii="Arial" w:eastAsiaTheme="minorEastAsia" w:hAnsi="Arial" w:cs="Arial"/>
          <w:lang w:eastAsia="zh-TW"/>
        </w:rPr>
        <w:t>on the</w:t>
      </w:r>
      <w:r w:rsidR="0078505E">
        <w:rPr>
          <w:rFonts w:ascii="Arial" w:eastAsiaTheme="minorEastAsia" w:hAnsi="Arial" w:cs="Arial"/>
          <w:lang w:eastAsia="zh-TW"/>
        </w:rPr>
        <w:t xml:space="preserve"> </w:t>
      </w:r>
      <w:r w:rsidR="00265382">
        <w:rPr>
          <w:rFonts w:ascii="Arial" w:eastAsiaTheme="minorEastAsia" w:hAnsi="Arial" w:cs="Arial"/>
          <w:lang w:eastAsia="zh-TW"/>
        </w:rPr>
        <w:t>cells</w:t>
      </w:r>
      <w:r w:rsidR="00747AE6">
        <w:rPr>
          <w:rFonts w:ascii="Arial" w:eastAsiaTheme="minorEastAsia" w:hAnsi="Arial" w:cs="Arial"/>
          <w:lang w:eastAsia="zh-TW"/>
        </w:rPr>
        <w:t xml:space="preserve"> that </w:t>
      </w:r>
      <w:r w:rsidR="00752E9B">
        <w:rPr>
          <w:rFonts w:ascii="Arial" w:eastAsiaTheme="minorEastAsia" w:hAnsi="Arial" w:cs="Arial"/>
          <w:lang w:eastAsia="zh-TW"/>
        </w:rPr>
        <w:t xml:space="preserve">receive </w:t>
      </w:r>
      <w:r w:rsidR="002F44CD">
        <w:rPr>
          <w:rFonts w:ascii="Arial" w:eastAsiaTheme="minorEastAsia" w:hAnsi="Arial" w:cs="Arial"/>
          <w:lang w:eastAsia="zh-TW"/>
        </w:rPr>
        <w:t xml:space="preserve">preamble </w:t>
      </w:r>
      <w:r w:rsidR="00747AE6">
        <w:rPr>
          <w:rFonts w:ascii="Arial" w:eastAsiaTheme="minorEastAsia" w:hAnsi="Arial" w:cs="Arial"/>
          <w:lang w:eastAsia="zh-TW"/>
        </w:rPr>
        <w:t xml:space="preserve">within a configured duration. If the network does not receive expected paging response, it delivers paging </w:t>
      </w:r>
      <w:r w:rsidR="007066F8">
        <w:rPr>
          <w:rFonts w:ascii="Arial" w:eastAsiaTheme="minorEastAsia" w:hAnsi="Arial" w:cs="Arial"/>
          <w:lang w:eastAsia="zh-TW"/>
        </w:rPr>
        <w:t>in multiple cells</w:t>
      </w:r>
      <w:r w:rsidR="00747AE6">
        <w:rPr>
          <w:rFonts w:ascii="Arial" w:eastAsiaTheme="minorEastAsia" w:hAnsi="Arial" w:cs="Arial"/>
          <w:lang w:eastAsia="zh-TW"/>
        </w:rPr>
        <w:t>.</w:t>
      </w:r>
      <w:r w:rsidR="00050AB9">
        <w:rPr>
          <w:rFonts w:ascii="Arial" w:eastAsiaTheme="minorEastAsia" w:hAnsi="Arial" w:cs="Arial"/>
          <w:lang w:eastAsia="zh-TW"/>
        </w:rPr>
        <w:t xml:space="preserve"> In this way, paging overhead can be reduced, </w:t>
      </w:r>
      <w:r w:rsidR="009E5D44">
        <w:rPr>
          <w:rFonts w:ascii="Arial" w:eastAsiaTheme="minorEastAsia" w:hAnsi="Arial" w:cs="Arial"/>
          <w:lang w:eastAsia="zh-TW"/>
        </w:rPr>
        <w:t xml:space="preserve">even </w:t>
      </w:r>
      <w:r w:rsidR="00050AB9">
        <w:rPr>
          <w:rFonts w:ascii="Arial" w:eastAsiaTheme="minorEastAsia" w:hAnsi="Arial" w:cs="Arial"/>
          <w:lang w:eastAsia="zh-TW"/>
        </w:rPr>
        <w:t>though paging delivery at cell</w:t>
      </w:r>
      <w:r w:rsidR="00C4654C">
        <w:rPr>
          <w:rFonts w:ascii="Arial" w:eastAsiaTheme="minorEastAsia" w:hAnsi="Arial" w:cs="Arial"/>
          <w:lang w:eastAsia="zh-TW"/>
        </w:rPr>
        <w:t>-level</w:t>
      </w:r>
      <w:r w:rsidR="00050AB9">
        <w:rPr>
          <w:rFonts w:ascii="Arial" w:eastAsiaTheme="minorEastAsia" w:hAnsi="Arial" w:cs="Arial"/>
          <w:lang w:eastAsia="zh-TW"/>
        </w:rPr>
        <w:t xml:space="preserve"> precision is not achieved.</w:t>
      </w:r>
    </w:p>
    <w:p w14:paraId="18A4E567" w14:textId="60117F0D" w:rsidR="003E4479" w:rsidRPr="00A62A02" w:rsidRDefault="003E4479" w:rsidP="00A62A02">
      <w:pPr>
        <w:spacing w:after="6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A62A02">
        <w:rPr>
          <w:rFonts w:ascii="Arial" w:eastAsiaTheme="minorEastAsia" w:hAnsi="Arial" w:cs="Arial"/>
          <w:b/>
          <w:lang w:eastAsia="zh-TW"/>
        </w:rPr>
        <w:t xml:space="preserve">Proposal </w:t>
      </w:r>
      <w:r w:rsidR="00B9173C">
        <w:rPr>
          <w:rFonts w:ascii="Arial" w:eastAsiaTheme="minorEastAsia" w:hAnsi="Arial" w:cs="Arial"/>
          <w:b/>
          <w:lang w:eastAsia="zh-TW"/>
        </w:rPr>
        <w:t>1</w:t>
      </w:r>
      <w:r w:rsidRPr="00A62A02">
        <w:rPr>
          <w:rFonts w:ascii="Arial" w:eastAsiaTheme="minorEastAsia" w:hAnsi="Arial" w:cs="Arial"/>
          <w:b/>
          <w:lang w:eastAsia="zh-TW"/>
        </w:rPr>
        <w:t>:</w:t>
      </w:r>
      <w:r w:rsidRPr="00A62A02">
        <w:rPr>
          <w:rFonts w:ascii="Arial" w:eastAsiaTheme="minorEastAsia" w:hAnsi="Arial" w:cs="Arial"/>
          <w:b/>
          <w:lang w:eastAsia="zh-TW"/>
        </w:rPr>
        <w:tab/>
      </w:r>
      <w:r w:rsidR="00E53773">
        <w:rPr>
          <w:rFonts w:ascii="Arial" w:eastAsiaTheme="minorEastAsia" w:hAnsi="Arial" w:cs="Arial"/>
          <w:b/>
          <w:lang w:eastAsia="zh-TW"/>
        </w:rPr>
        <w:t>UE</w:t>
      </w:r>
      <w:r w:rsidR="008E3906">
        <w:rPr>
          <w:rFonts w:ascii="Arial" w:eastAsiaTheme="minorEastAsia" w:hAnsi="Arial" w:cs="Arial"/>
          <w:b/>
          <w:lang w:eastAsia="zh-TW"/>
        </w:rPr>
        <w:t xml:space="preserve"> in RRC_</w:t>
      </w:r>
      <w:r w:rsidR="00D901BA">
        <w:rPr>
          <w:rFonts w:ascii="Arial" w:eastAsiaTheme="minorEastAsia" w:hAnsi="Arial" w:cs="Arial"/>
          <w:b/>
          <w:lang w:eastAsia="zh-TW"/>
        </w:rPr>
        <w:t xml:space="preserve">IDLE or </w:t>
      </w:r>
      <w:r w:rsidR="008E3906">
        <w:rPr>
          <w:rFonts w:ascii="Arial" w:eastAsiaTheme="minorEastAsia" w:hAnsi="Arial" w:cs="Arial"/>
          <w:b/>
          <w:lang w:eastAsia="zh-TW"/>
        </w:rPr>
        <w:t>RRC_</w:t>
      </w:r>
      <w:r w:rsidR="00D901BA">
        <w:rPr>
          <w:rFonts w:ascii="Arial" w:eastAsiaTheme="minorEastAsia" w:hAnsi="Arial" w:cs="Arial"/>
          <w:b/>
          <w:lang w:eastAsia="zh-TW"/>
        </w:rPr>
        <w:t xml:space="preserve">INACTIVE </w:t>
      </w:r>
      <w:r w:rsidR="00327973">
        <w:rPr>
          <w:rFonts w:ascii="Arial" w:eastAsiaTheme="minorEastAsia" w:hAnsi="Arial" w:cs="Arial"/>
          <w:b/>
          <w:lang w:eastAsia="zh-TW"/>
        </w:rPr>
        <w:t>can be configured to send</w:t>
      </w:r>
      <w:r w:rsidR="00944B0F">
        <w:rPr>
          <w:rFonts w:ascii="Arial" w:eastAsiaTheme="minorEastAsia" w:hAnsi="Arial" w:cs="Arial"/>
          <w:b/>
          <w:lang w:eastAsia="zh-TW"/>
        </w:rPr>
        <w:t xml:space="preserve"> preamble upon entering the </w:t>
      </w:r>
      <w:r w:rsidR="00D901BA">
        <w:rPr>
          <w:rFonts w:ascii="Arial" w:eastAsiaTheme="minorEastAsia" w:hAnsi="Arial" w:cs="Arial"/>
          <w:b/>
          <w:lang w:eastAsia="zh-TW"/>
        </w:rPr>
        <w:t xml:space="preserve">coverage of a </w:t>
      </w:r>
      <w:r w:rsidR="00B20376">
        <w:rPr>
          <w:rFonts w:ascii="Arial" w:eastAsiaTheme="minorEastAsia" w:hAnsi="Arial" w:cs="Arial"/>
          <w:b/>
          <w:lang w:eastAsia="zh-TW"/>
        </w:rPr>
        <w:t>different cell</w:t>
      </w:r>
      <w:r w:rsidR="00E5357D">
        <w:rPr>
          <w:rFonts w:ascii="Arial" w:eastAsiaTheme="minorEastAsia" w:hAnsi="Arial" w:cs="Arial"/>
          <w:b/>
          <w:lang w:eastAsia="zh-TW"/>
        </w:rPr>
        <w:t xml:space="preserve">. </w:t>
      </w:r>
      <w:r w:rsidR="00BE12CF">
        <w:rPr>
          <w:rFonts w:ascii="Arial" w:eastAsiaTheme="minorEastAsia" w:hAnsi="Arial" w:cs="Arial"/>
          <w:b/>
          <w:lang w:eastAsia="zh-TW"/>
        </w:rPr>
        <w:t>The preamble is</w:t>
      </w:r>
      <w:r w:rsidR="00E5357D">
        <w:rPr>
          <w:rFonts w:ascii="Arial" w:eastAsiaTheme="minorEastAsia" w:hAnsi="Arial" w:cs="Arial"/>
          <w:b/>
          <w:lang w:eastAsia="zh-TW"/>
        </w:rPr>
        <w:t xml:space="preserve"> used for the network to estimate UE distributions and</w:t>
      </w:r>
      <w:r w:rsidR="008D2403" w:rsidRPr="00A62A02">
        <w:rPr>
          <w:rFonts w:ascii="Arial" w:eastAsiaTheme="minorEastAsia" w:hAnsi="Arial" w:cs="Arial"/>
          <w:b/>
          <w:lang w:eastAsia="zh-TW"/>
        </w:rPr>
        <w:t xml:space="preserve"> helps reduce</w:t>
      </w:r>
      <w:r w:rsidR="008C2131" w:rsidRPr="00A62A02">
        <w:rPr>
          <w:rFonts w:ascii="Arial" w:eastAsiaTheme="minorEastAsia" w:hAnsi="Arial" w:cs="Arial"/>
          <w:b/>
          <w:lang w:eastAsia="zh-TW"/>
        </w:rPr>
        <w:t xml:space="preserve"> paging overhead.</w:t>
      </w:r>
    </w:p>
    <w:p w14:paraId="47F96C3E" w14:textId="167B3DEB" w:rsidR="00C41AE4" w:rsidRDefault="00454925" w:rsidP="002B7EC0">
      <w:pPr>
        <w:pStyle w:val="Heading2"/>
        <w:rPr>
          <w:lang w:eastAsia="zh-TW"/>
        </w:rPr>
      </w:pPr>
      <w:r>
        <w:rPr>
          <w:lang w:eastAsia="zh-TW"/>
        </w:rPr>
        <w:t>Response-</w:t>
      </w:r>
      <w:r w:rsidR="00654CBA">
        <w:rPr>
          <w:lang w:eastAsia="zh-TW"/>
        </w:rPr>
        <w:t>driven</w:t>
      </w:r>
      <w:r>
        <w:rPr>
          <w:lang w:eastAsia="zh-TW"/>
        </w:rPr>
        <w:t xml:space="preserve"> paging</w:t>
      </w:r>
    </w:p>
    <w:p w14:paraId="6CFC723B" w14:textId="1D321ED9" w:rsidR="00364D48" w:rsidRDefault="00A13BE5" w:rsidP="003C23ED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As proposed in [</w:t>
      </w:r>
      <w:r w:rsidR="00EC18F8">
        <w:rPr>
          <w:rFonts w:ascii="Arial" w:eastAsiaTheme="minorEastAsia" w:hAnsi="Arial" w:cs="Arial"/>
          <w:lang w:eastAsia="zh-TW"/>
        </w:rPr>
        <w:t>2</w:t>
      </w:r>
      <w:r w:rsidR="00364D48" w:rsidRPr="003C23ED">
        <w:rPr>
          <w:rFonts w:ascii="Arial" w:eastAsiaTheme="minorEastAsia" w:hAnsi="Arial" w:cs="Arial"/>
          <w:lang w:eastAsia="zh-TW"/>
        </w:rPr>
        <w:t>] [</w:t>
      </w:r>
      <w:r w:rsidR="00EC18F8">
        <w:rPr>
          <w:rFonts w:ascii="Arial" w:eastAsiaTheme="minorEastAsia" w:hAnsi="Arial" w:cs="Arial"/>
          <w:lang w:eastAsia="zh-TW"/>
        </w:rPr>
        <w:t>3</w:t>
      </w:r>
      <w:r w:rsidR="00364D48" w:rsidRPr="003C23ED">
        <w:rPr>
          <w:rFonts w:ascii="Arial" w:eastAsiaTheme="minorEastAsia" w:hAnsi="Arial" w:cs="Arial"/>
          <w:lang w:eastAsia="zh-TW"/>
        </w:rPr>
        <w:t>], to reduce downlink overhead due to paging message transmission, the gNB may first transmit a paging indication for a group of UEs when at least one of the UE</w:t>
      </w:r>
      <w:r w:rsidR="003C23ED" w:rsidRPr="003C23ED">
        <w:rPr>
          <w:rFonts w:ascii="Arial" w:eastAsiaTheme="minorEastAsia" w:hAnsi="Arial" w:cs="Arial"/>
          <w:lang w:eastAsia="zh-TW"/>
        </w:rPr>
        <w:t xml:space="preserve"> is to be paged. Then all UEs alerted by paging indication send random access request to the cells they camp on. </w:t>
      </w:r>
      <w:r w:rsidR="003C23ED">
        <w:rPr>
          <w:rFonts w:ascii="Arial" w:eastAsiaTheme="minorEastAsia" w:hAnsi="Arial" w:cs="Arial"/>
          <w:lang w:eastAsia="zh-TW"/>
        </w:rPr>
        <w:t xml:space="preserve">The </w:t>
      </w:r>
      <w:r w:rsidR="00DE38A6">
        <w:rPr>
          <w:rFonts w:ascii="Arial" w:eastAsiaTheme="minorEastAsia" w:hAnsi="Arial" w:cs="Arial"/>
          <w:lang w:eastAsia="zh-TW"/>
        </w:rPr>
        <w:t xml:space="preserve">cell-level </w:t>
      </w:r>
      <w:r w:rsidR="003C23ED">
        <w:rPr>
          <w:rFonts w:ascii="Arial" w:eastAsiaTheme="minorEastAsia" w:hAnsi="Arial" w:cs="Arial"/>
          <w:lang w:eastAsia="zh-TW"/>
        </w:rPr>
        <w:t xml:space="preserve">location and most suitable beam </w:t>
      </w:r>
      <w:r w:rsidR="00DE38A6">
        <w:rPr>
          <w:rFonts w:ascii="Arial" w:eastAsiaTheme="minorEastAsia" w:hAnsi="Arial" w:cs="Arial"/>
          <w:lang w:eastAsia="zh-TW"/>
        </w:rPr>
        <w:t xml:space="preserve">of each UE </w:t>
      </w:r>
      <w:r w:rsidR="003C23ED">
        <w:rPr>
          <w:rFonts w:ascii="Arial" w:eastAsiaTheme="minorEastAsia" w:hAnsi="Arial" w:cs="Arial"/>
          <w:lang w:eastAsia="zh-TW"/>
        </w:rPr>
        <w:t>can be learned</w:t>
      </w:r>
      <w:r w:rsidR="00DE38A6">
        <w:rPr>
          <w:rFonts w:ascii="Arial" w:eastAsiaTheme="minorEastAsia" w:hAnsi="Arial" w:cs="Arial"/>
          <w:lang w:eastAsia="zh-TW"/>
        </w:rPr>
        <w:t>,</w:t>
      </w:r>
      <w:r w:rsidR="003C23ED">
        <w:rPr>
          <w:rFonts w:ascii="Arial" w:eastAsiaTheme="minorEastAsia" w:hAnsi="Arial" w:cs="Arial"/>
          <w:lang w:eastAsia="zh-TW"/>
        </w:rPr>
        <w:t xml:space="preserve"> and then the network can send paging message</w:t>
      </w:r>
      <w:r w:rsidR="00172C0E">
        <w:rPr>
          <w:rFonts w:ascii="Arial" w:eastAsiaTheme="minorEastAsia" w:hAnsi="Arial" w:cs="Arial"/>
          <w:lang w:eastAsia="zh-TW"/>
        </w:rPr>
        <w:t>s</w:t>
      </w:r>
      <w:r w:rsidR="003C23ED">
        <w:rPr>
          <w:rFonts w:ascii="Arial" w:eastAsiaTheme="minorEastAsia" w:hAnsi="Arial" w:cs="Arial"/>
          <w:lang w:eastAsia="zh-TW"/>
        </w:rPr>
        <w:t xml:space="preserve"> more precisely, via unicast </w:t>
      </w:r>
      <w:r w:rsidR="00DE38A6">
        <w:rPr>
          <w:rFonts w:ascii="Arial" w:eastAsiaTheme="minorEastAsia" w:hAnsi="Arial" w:cs="Arial"/>
          <w:lang w:eastAsia="zh-TW"/>
        </w:rPr>
        <w:t>o</w:t>
      </w:r>
      <w:r w:rsidR="003C23ED">
        <w:rPr>
          <w:rFonts w:ascii="Arial" w:eastAsiaTheme="minorEastAsia" w:hAnsi="Arial" w:cs="Arial"/>
          <w:lang w:eastAsia="zh-TW"/>
        </w:rPr>
        <w:t>r multicast. The procedure is</w:t>
      </w:r>
      <w:r w:rsidR="00F206CE">
        <w:rPr>
          <w:rFonts w:ascii="Arial" w:eastAsiaTheme="minorEastAsia" w:hAnsi="Arial" w:cs="Arial"/>
          <w:lang w:eastAsia="zh-TW"/>
        </w:rPr>
        <w:t xml:space="preserve"> referred to as </w:t>
      </w:r>
      <w:r w:rsidR="00F206CE" w:rsidRPr="00605CFF">
        <w:rPr>
          <w:rFonts w:ascii="Arial" w:eastAsiaTheme="minorEastAsia" w:hAnsi="Arial" w:cs="Arial"/>
          <w:i/>
          <w:lang w:eastAsia="zh-TW"/>
        </w:rPr>
        <w:t>response-driven</w:t>
      </w:r>
      <w:r w:rsidR="00F206CE">
        <w:rPr>
          <w:rFonts w:ascii="Arial" w:eastAsiaTheme="minorEastAsia" w:hAnsi="Arial" w:cs="Arial"/>
          <w:lang w:eastAsia="zh-TW"/>
        </w:rPr>
        <w:t xml:space="preserve"> paging, and</w:t>
      </w:r>
      <w:r w:rsidR="003C23ED">
        <w:rPr>
          <w:rFonts w:ascii="Arial" w:eastAsiaTheme="minorEastAsia" w:hAnsi="Arial" w:cs="Arial"/>
          <w:lang w:eastAsia="zh-TW"/>
        </w:rPr>
        <w:t xml:space="preserve"> </w:t>
      </w:r>
      <w:r w:rsidR="00DF5D2B">
        <w:rPr>
          <w:rFonts w:ascii="Arial" w:eastAsiaTheme="minorEastAsia" w:hAnsi="Arial" w:cs="Arial"/>
          <w:lang w:eastAsia="zh-TW"/>
        </w:rPr>
        <w:t>illustrated in the figure below.</w:t>
      </w:r>
    </w:p>
    <w:p w14:paraId="0DD723B2" w14:textId="102B1FD7" w:rsidR="00DF5D2B" w:rsidRDefault="00E85336" w:rsidP="00DE38A6">
      <w:pPr>
        <w:spacing w:after="60"/>
        <w:jc w:val="center"/>
      </w:pPr>
      <w:r>
        <w:object w:dxaOrig="4894" w:dyaOrig="3203" w14:anchorId="05CCF4BC">
          <v:shape id="_x0000_i1026" type="#_x0000_t75" style="width:188.8pt;height:124.4pt" o:ole="">
            <v:imagedata r:id="rId10" o:title=""/>
          </v:shape>
          <o:OLEObject Type="Embed" ProgID="Visio.Drawing.11" ShapeID="_x0000_i1026" DrawAspect="Content" ObjectID="_1577270748" r:id="rId11"/>
        </w:object>
      </w:r>
    </w:p>
    <w:p w14:paraId="256ADFCF" w14:textId="228464B1" w:rsidR="00C63B35" w:rsidRPr="00C63B35" w:rsidRDefault="00C63B35" w:rsidP="00051D4C">
      <w:pPr>
        <w:spacing w:after="120"/>
        <w:jc w:val="center"/>
        <w:rPr>
          <w:rFonts w:ascii="Arial" w:eastAsiaTheme="minorEastAsia" w:hAnsi="Arial" w:cs="Arial"/>
          <w:b/>
          <w:lang w:eastAsia="zh-TW"/>
        </w:rPr>
      </w:pPr>
      <w:r w:rsidRPr="00C63B35">
        <w:rPr>
          <w:rFonts w:ascii="Arial" w:eastAsiaTheme="minorEastAsia" w:hAnsi="Arial" w:cs="Arial"/>
          <w:b/>
          <w:lang w:eastAsia="zh-TW"/>
        </w:rPr>
        <w:t xml:space="preserve">Figure </w:t>
      </w:r>
      <w:r w:rsidR="008B5EF6">
        <w:rPr>
          <w:rFonts w:ascii="Arial" w:eastAsiaTheme="minorEastAsia" w:hAnsi="Arial" w:cs="Arial"/>
          <w:b/>
          <w:lang w:eastAsia="zh-TW"/>
        </w:rPr>
        <w:t>2</w:t>
      </w:r>
      <w:r w:rsidRPr="00C63B35">
        <w:rPr>
          <w:rFonts w:ascii="Arial" w:eastAsiaTheme="minorEastAsia" w:hAnsi="Arial" w:cs="Arial"/>
          <w:b/>
          <w:lang w:eastAsia="zh-TW"/>
        </w:rPr>
        <w:t>. Response-</w:t>
      </w:r>
      <w:r w:rsidR="00654CBA">
        <w:rPr>
          <w:rFonts w:ascii="Arial" w:eastAsiaTheme="minorEastAsia" w:hAnsi="Arial" w:cs="Arial"/>
          <w:b/>
          <w:lang w:eastAsia="zh-TW"/>
        </w:rPr>
        <w:t>driven</w:t>
      </w:r>
      <w:r w:rsidRPr="00C63B35">
        <w:rPr>
          <w:rFonts w:ascii="Arial" w:eastAsiaTheme="minorEastAsia" w:hAnsi="Arial" w:cs="Arial"/>
          <w:b/>
          <w:lang w:eastAsia="zh-TW"/>
        </w:rPr>
        <w:t xml:space="preserve"> paging</w:t>
      </w:r>
      <w:r w:rsidR="003C4695">
        <w:rPr>
          <w:rFonts w:ascii="Arial" w:eastAsiaTheme="minorEastAsia" w:hAnsi="Arial" w:cs="Arial"/>
          <w:b/>
          <w:lang w:eastAsia="zh-TW"/>
        </w:rPr>
        <w:t xml:space="preserve"> procedure</w:t>
      </w:r>
    </w:p>
    <w:p w14:paraId="1DB3D67F" w14:textId="6CC12117" w:rsidR="006D7866" w:rsidRPr="0097042E" w:rsidRDefault="00E12C4E" w:rsidP="002F6D2E">
      <w:pPr>
        <w:spacing w:after="6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Theme="minorEastAsia" w:hAnsi="Arial" w:cs="Arial"/>
          <w:lang w:eastAsia="zh-TW"/>
        </w:rPr>
        <w:t>While the network</w:t>
      </w:r>
      <w:r w:rsidR="00364D48" w:rsidRPr="003C23ED">
        <w:rPr>
          <w:rFonts w:ascii="Arial" w:eastAsiaTheme="minorEastAsia" w:hAnsi="Arial" w:cs="Arial"/>
          <w:lang w:eastAsia="zh-TW"/>
        </w:rPr>
        <w:t xml:space="preserve"> needs not to repeat paging messages on different beams</w:t>
      </w:r>
      <w:r w:rsidR="00600E91">
        <w:rPr>
          <w:rFonts w:ascii="Arial" w:eastAsiaTheme="minorEastAsia" w:hAnsi="Arial" w:cs="Arial"/>
          <w:lang w:eastAsia="zh-TW"/>
        </w:rPr>
        <w:t xml:space="preserve"> and thus</w:t>
      </w:r>
      <w:r w:rsidR="004F19B9">
        <w:rPr>
          <w:rFonts w:ascii="Arial" w:eastAsiaTheme="minorEastAsia" w:hAnsi="Arial" w:cs="Arial"/>
          <w:lang w:eastAsia="zh-TW"/>
        </w:rPr>
        <w:t xml:space="preserve"> the overhead </w:t>
      </w:r>
      <w:r w:rsidR="00AF1EA6">
        <w:rPr>
          <w:rFonts w:ascii="Arial" w:eastAsiaTheme="minorEastAsia" w:hAnsi="Arial" w:cs="Arial"/>
          <w:lang w:eastAsia="zh-TW"/>
        </w:rPr>
        <w:t>in the downlink</w:t>
      </w:r>
      <w:r w:rsidR="006A3E5E">
        <w:rPr>
          <w:rFonts w:ascii="Arial" w:eastAsiaTheme="minorEastAsia" w:hAnsi="Arial" w:cs="Arial"/>
          <w:lang w:eastAsia="zh-TW"/>
        </w:rPr>
        <w:t xml:space="preserve"> is</w:t>
      </w:r>
      <w:r w:rsidR="00600E91">
        <w:rPr>
          <w:rFonts w:ascii="Arial" w:eastAsiaTheme="minorEastAsia" w:hAnsi="Arial" w:cs="Arial"/>
          <w:lang w:eastAsia="zh-TW"/>
        </w:rPr>
        <w:t xml:space="preserve"> reduced</w:t>
      </w:r>
      <w:r w:rsidR="00364D48" w:rsidRPr="003C23ED">
        <w:rPr>
          <w:rFonts w:ascii="Arial" w:eastAsiaTheme="minorEastAsia" w:hAnsi="Arial" w:cs="Arial"/>
          <w:lang w:eastAsia="zh-TW"/>
        </w:rPr>
        <w:t>, overhead in t</w:t>
      </w:r>
      <w:r w:rsidR="00A77168">
        <w:rPr>
          <w:rFonts w:ascii="Arial" w:eastAsiaTheme="minorEastAsia" w:hAnsi="Arial" w:cs="Arial"/>
          <w:lang w:eastAsia="zh-TW"/>
        </w:rPr>
        <w:t>he uplink increases</w:t>
      </w:r>
      <w:r w:rsidR="00364D48" w:rsidRPr="003C23ED">
        <w:rPr>
          <w:rFonts w:ascii="Arial" w:eastAsiaTheme="minorEastAsia" w:hAnsi="Arial" w:cs="Arial"/>
          <w:lang w:eastAsia="zh-TW"/>
        </w:rPr>
        <w:t>.</w:t>
      </w:r>
      <w:r w:rsidR="004F19B9">
        <w:rPr>
          <w:rFonts w:ascii="Arial" w:eastAsiaTheme="minorEastAsia" w:hAnsi="Arial" w:cs="Arial"/>
          <w:lang w:eastAsia="zh-TW"/>
        </w:rPr>
        <w:t xml:space="preserve"> </w:t>
      </w:r>
      <w:r w:rsidR="00A11C9A">
        <w:rPr>
          <w:rFonts w:ascii="Arial" w:eastAsiaTheme="minorEastAsia" w:hAnsi="Arial" w:cs="Arial"/>
          <w:lang w:eastAsia="zh-TW"/>
        </w:rPr>
        <w:t xml:space="preserve">The trade-off involves parameters such as total number of UEs, number of </w:t>
      </w:r>
      <w:r w:rsidR="00100575">
        <w:rPr>
          <w:rFonts w:ascii="Arial" w:eastAsiaTheme="minorEastAsia" w:hAnsi="Arial" w:cs="Arial"/>
          <w:lang w:eastAsia="zh-TW"/>
        </w:rPr>
        <w:t xml:space="preserve">UEs to be paged, and the number of beams to be swept. Overhead comparison for normal and response-driven paging is illustrated by an example shown in Figure </w:t>
      </w:r>
      <w:r w:rsidR="008B5EF6">
        <w:rPr>
          <w:rFonts w:ascii="Arial" w:eastAsiaTheme="minorEastAsia" w:hAnsi="Arial" w:cs="Arial"/>
          <w:lang w:eastAsia="zh-TW"/>
        </w:rPr>
        <w:t>3</w:t>
      </w:r>
      <w:r w:rsidR="00100575">
        <w:rPr>
          <w:rFonts w:ascii="Arial" w:eastAsiaTheme="minorEastAsia" w:hAnsi="Arial" w:cs="Arial"/>
          <w:lang w:eastAsia="zh-TW"/>
        </w:rPr>
        <w:t>.</w:t>
      </w:r>
      <w:r w:rsidR="001C7494">
        <w:rPr>
          <w:rFonts w:ascii="Arial" w:eastAsiaTheme="minorEastAsia" w:hAnsi="Arial" w:cs="Arial"/>
          <w:lang w:eastAsia="zh-TW"/>
        </w:rPr>
        <w:t xml:space="preserve"> </w:t>
      </w:r>
    </w:p>
    <w:p w14:paraId="1B8A513E" w14:textId="73F204E3" w:rsidR="001921D8" w:rsidRDefault="002F6D2E" w:rsidP="00A02C2E">
      <w:pPr>
        <w:spacing w:after="60"/>
        <w:jc w:val="center"/>
      </w:pPr>
      <w:r>
        <w:object w:dxaOrig="10147" w:dyaOrig="8762" w14:anchorId="7DE8817B">
          <v:shape id="_x0000_i1027" type="#_x0000_t75" style="width:365.6pt;height:315.6pt" o:ole="">
            <v:imagedata r:id="rId12" o:title=""/>
          </v:shape>
          <o:OLEObject Type="Embed" ProgID="Visio.Drawing.11" ShapeID="_x0000_i1027" DrawAspect="Content" ObjectID="_1577270749" r:id="rId13"/>
        </w:object>
      </w:r>
    </w:p>
    <w:p w14:paraId="5DA44201" w14:textId="6A4C2035" w:rsidR="001C4F09" w:rsidRDefault="00A02C2E" w:rsidP="00B36D16">
      <w:pPr>
        <w:spacing w:after="60"/>
        <w:jc w:val="center"/>
        <w:rPr>
          <w:rFonts w:ascii="Arial" w:eastAsiaTheme="minorEastAsia" w:hAnsi="Arial" w:cs="Arial"/>
          <w:lang w:eastAsia="zh-TW"/>
        </w:rPr>
      </w:pPr>
      <w:r w:rsidRPr="001C4F09">
        <w:rPr>
          <w:rFonts w:ascii="Arial" w:eastAsiaTheme="minorEastAsia" w:hAnsi="Arial" w:cs="Arial"/>
          <w:b/>
          <w:lang w:eastAsia="zh-TW"/>
        </w:rPr>
        <w:t>Figure</w:t>
      </w:r>
      <w:r w:rsidR="001C7494" w:rsidRPr="001C4F09">
        <w:rPr>
          <w:rFonts w:ascii="Arial" w:eastAsiaTheme="minorEastAsia" w:hAnsi="Arial" w:cs="Arial"/>
          <w:b/>
          <w:lang w:eastAsia="zh-TW"/>
        </w:rPr>
        <w:t xml:space="preserve"> </w:t>
      </w:r>
      <w:r w:rsidR="008B5EF6">
        <w:rPr>
          <w:rFonts w:ascii="Arial" w:eastAsiaTheme="minorEastAsia" w:hAnsi="Arial" w:cs="Arial"/>
          <w:b/>
          <w:lang w:eastAsia="zh-TW"/>
        </w:rPr>
        <w:t>3</w:t>
      </w:r>
      <w:r w:rsidR="001C7494" w:rsidRPr="001C4F09">
        <w:rPr>
          <w:rFonts w:ascii="Arial" w:eastAsiaTheme="minorEastAsia" w:hAnsi="Arial" w:cs="Arial"/>
          <w:b/>
          <w:lang w:eastAsia="zh-TW"/>
        </w:rPr>
        <w:t>. Normal vs. response-driven paging</w:t>
      </w:r>
    </w:p>
    <w:p w14:paraId="1035C75E" w14:textId="4B6D1018" w:rsidR="00FB0975" w:rsidRDefault="00FB0975" w:rsidP="000C216C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In this example, there are 40 UEs in a “group” monitoring the same PO, among them 3 UEs are to be paged, and there are 8 gNB beams to be swept through. Assume that a UE identity in paging message and the paging response of a UE both occupy one resource unit. </w:t>
      </w:r>
      <w:r w:rsidR="006C0980">
        <w:rPr>
          <w:rFonts w:ascii="Arial" w:eastAsiaTheme="minorEastAsia" w:hAnsi="Arial" w:cs="Arial"/>
          <w:lang w:eastAsia="zh-TW"/>
        </w:rPr>
        <w:t>F</w:t>
      </w:r>
      <w:r>
        <w:rPr>
          <w:rFonts w:ascii="Arial" w:eastAsiaTheme="minorEastAsia" w:hAnsi="Arial" w:cs="Arial"/>
          <w:lang w:eastAsia="zh-TW"/>
        </w:rPr>
        <w:t>or response-driven paging, totally 43 resource units are used for paging response and paging message transmission.</w:t>
      </w:r>
      <w:r w:rsidR="006C0980">
        <w:rPr>
          <w:rFonts w:ascii="Arial" w:eastAsiaTheme="minorEastAsia" w:hAnsi="Arial" w:cs="Arial"/>
          <w:lang w:eastAsia="zh-TW"/>
        </w:rPr>
        <w:t xml:space="preserve"> In contrast,</w:t>
      </w:r>
      <w:r w:rsidR="006C0980" w:rsidRPr="006C0980">
        <w:rPr>
          <w:rFonts w:ascii="Arial" w:eastAsiaTheme="minorEastAsia" w:hAnsi="Arial" w:cs="Arial"/>
          <w:lang w:eastAsia="zh-TW"/>
        </w:rPr>
        <w:t xml:space="preserve"> </w:t>
      </w:r>
      <w:r w:rsidR="006C0980">
        <w:rPr>
          <w:rFonts w:ascii="Arial" w:eastAsiaTheme="minorEastAsia" w:hAnsi="Arial" w:cs="Arial"/>
          <w:lang w:eastAsia="zh-TW"/>
        </w:rPr>
        <w:t>for normal paging, 24 resource units are used for paging message transmission in a cell, and the number is multiplied if the paging message is also transmitted in other cells in the same TA/PA.</w:t>
      </w:r>
    </w:p>
    <w:p w14:paraId="6BD4996A" w14:textId="1DE725CE" w:rsidR="008A4B6A" w:rsidRDefault="00BB551F" w:rsidP="000C216C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We</w:t>
      </w:r>
      <w:r w:rsidR="007B3825">
        <w:rPr>
          <w:rFonts w:ascii="Arial" w:eastAsiaTheme="minorEastAsia" w:hAnsi="Arial" w:cs="Arial"/>
          <w:lang w:eastAsia="zh-TW"/>
        </w:rPr>
        <w:t xml:space="preserve"> observe that</w:t>
      </w:r>
      <w:r>
        <w:rPr>
          <w:rFonts w:ascii="Arial" w:eastAsiaTheme="minorEastAsia" w:hAnsi="Arial" w:cs="Arial"/>
          <w:lang w:eastAsia="zh-TW"/>
        </w:rPr>
        <w:t xml:space="preserve"> in some cases,</w:t>
      </w:r>
      <w:r w:rsidR="007B3825">
        <w:rPr>
          <w:rFonts w:ascii="Arial" w:eastAsiaTheme="minorEastAsia" w:hAnsi="Arial" w:cs="Arial"/>
          <w:lang w:eastAsia="zh-TW"/>
        </w:rPr>
        <w:t xml:space="preserve"> response-driven paging reduces </w:t>
      </w:r>
      <w:r>
        <w:rPr>
          <w:rFonts w:ascii="Arial" w:eastAsiaTheme="minorEastAsia" w:hAnsi="Arial" w:cs="Arial"/>
          <w:lang w:eastAsia="zh-TW"/>
        </w:rPr>
        <w:t>paging overhead.</w:t>
      </w:r>
    </w:p>
    <w:p w14:paraId="3990D097" w14:textId="7FD2480D" w:rsidR="00B36D16" w:rsidRPr="00E83D08" w:rsidRDefault="008A4B6A" w:rsidP="00E83D08">
      <w:pPr>
        <w:spacing w:after="120"/>
        <w:ind w:left="1380" w:hanging="1380"/>
        <w:jc w:val="both"/>
        <w:rPr>
          <w:rFonts w:ascii="Arial" w:eastAsia="新細明體" w:hAnsi="Arial" w:cs="Arial"/>
          <w:i/>
          <w:lang w:eastAsia="zh-TW"/>
        </w:rPr>
      </w:pPr>
      <w:r w:rsidRPr="00E83D08">
        <w:rPr>
          <w:rFonts w:ascii="Arial" w:eastAsia="新細明體" w:hAnsi="Arial" w:cs="Arial"/>
          <w:i/>
          <w:lang w:eastAsia="zh-TW"/>
        </w:rPr>
        <w:t xml:space="preserve">Observation </w:t>
      </w:r>
      <w:r w:rsidR="00274899">
        <w:rPr>
          <w:rFonts w:ascii="Arial" w:eastAsia="新細明體" w:hAnsi="Arial" w:cs="Arial"/>
          <w:i/>
          <w:lang w:eastAsia="zh-TW"/>
        </w:rPr>
        <w:t>3</w:t>
      </w:r>
      <w:r w:rsidRPr="00E83D08">
        <w:rPr>
          <w:rFonts w:ascii="Arial" w:eastAsia="新細明體" w:hAnsi="Arial" w:cs="Arial"/>
          <w:i/>
          <w:lang w:eastAsia="zh-TW"/>
        </w:rPr>
        <w:t>:</w:t>
      </w:r>
      <w:r w:rsidR="00B36D16" w:rsidRPr="00E83D08">
        <w:rPr>
          <w:rFonts w:ascii="Arial" w:eastAsia="新細明體" w:hAnsi="Arial" w:cs="Arial"/>
          <w:i/>
          <w:lang w:eastAsia="zh-TW"/>
        </w:rPr>
        <w:t xml:space="preserve"> </w:t>
      </w:r>
      <w:r w:rsidRPr="00E83D08">
        <w:rPr>
          <w:rFonts w:ascii="Arial" w:eastAsia="新細明體" w:hAnsi="Arial" w:cs="Arial"/>
          <w:i/>
          <w:lang w:eastAsia="zh-TW"/>
        </w:rPr>
        <w:t>R</w:t>
      </w:r>
      <w:r w:rsidR="00B36D16" w:rsidRPr="00E83D08">
        <w:rPr>
          <w:rFonts w:ascii="Arial" w:eastAsia="新細明體" w:hAnsi="Arial" w:cs="Arial"/>
          <w:i/>
          <w:lang w:eastAsia="zh-TW"/>
        </w:rPr>
        <w:t>esponse-driven paging brings lower overhead due to paging messa</w:t>
      </w:r>
      <w:r w:rsidR="00566154">
        <w:rPr>
          <w:rFonts w:ascii="Arial" w:eastAsia="新細明體" w:hAnsi="Arial" w:cs="Arial"/>
          <w:i/>
          <w:lang w:eastAsia="zh-TW"/>
        </w:rPr>
        <w:t xml:space="preserve">ge compared to normal paging, </w:t>
      </w:r>
      <w:r w:rsidR="005A1E4A">
        <w:rPr>
          <w:rFonts w:ascii="Arial" w:eastAsia="新細明體" w:hAnsi="Arial" w:cs="Arial"/>
          <w:i/>
          <w:lang w:eastAsia="zh-TW"/>
        </w:rPr>
        <w:t>if</w:t>
      </w:r>
      <w:r w:rsidR="00B36D16" w:rsidRPr="00E83D08">
        <w:rPr>
          <w:rFonts w:ascii="Arial" w:eastAsia="新細明體" w:hAnsi="Arial" w:cs="Arial"/>
          <w:i/>
          <w:lang w:eastAsia="zh-TW"/>
        </w:rPr>
        <w:t xml:space="preserve"> (1) </w:t>
      </w:r>
      <w:r w:rsidR="003D4DE2">
        <w:rPr>
          <w:rFonts w:ascii="Arial" w:eastAsia="新細明體" w:hAnsi="Arial" w:cs="Arial"/>
          <w:i/>
          <w:lang w:eastAsia="zh-TW"/>
        </w:rPr>
        <w:t>the</w:t>
      </w:r>
      <w:r w:rsidR="0047199E">
        <w:rPr>
          <w:rFonts w:ascii="Arial" w:eastAsia="新細明體" w:hAnsi="Arial" w:cs="Arial"/>
          <w:i/>
          <w:lang w:eastAsia="zh-TW"/>
        </w:rPr>
        <w:t>re is a high</w:t>
      </w:r>
      <w:r w:rsidR="00B36D16" w:rsidRPr="00E83D08">
        <w:rPr>
          <w:rFonts w:ascii="Arial" w:eastAsia="新細明體" w:hAnsi="Arial" w:cs="Arial"/>
          <w:i/>
          <w:lang w:eastAsia="zh-TW"/>
        </w:rPr>
        <w:t xml:space="preserve"> percentage</w:t>
      </w:r>
      <w:r w:rsidR="0047199E">
        <w:rPr>
          <w:rFonts w:ascii="Arial" w:eastAsia="新細明體" w:hAnsi="Arial" w:cs="Arial"/>
          <w:i/>
          <w:lang w:eastAsia="zh-TW"/>
        </w:rPr>
        <w:t xml:space="preserve"> </w:t>
      </w:r>
      <w:r w:rsidR="00926B1A">
        <w:rPr>
          <w:rFonts w:ascii="Arial" w:eastAsia="新細明體" w:hAnsi="Arial" w:cs="Arial"/>
          <w:i/>
          <w:lang w:eastAsia="zh-TW"/>
        </w:rPr>
        <w:t xml:space="preserve">of UEs </w:t>
      </w:r>
      <w:r w:rsidR="003D4DE2">
        <w:rPr>
          <w:rFonts w:ascii="Arial" w:eastAsia="新細明體" w:hAnsi="Arial" w:cs="Arial"/>
          <w:i/>
          <w:lang w:eastAsia="zh-TW"/>
        </w:rPr>
        <w:t>to be paged</w:t>
      </w:r>
      <w:r w:rsidR="00204013">
        <w:rPr>
          <w:rFonts w:ascii="Arial" w:eastAsia="新細明體" w:hAnsi="Arial" w:cs="Arial"/>
          <w:i/>
          <w:lang w:eastAsia="zh-TW"/>
        </w:rPr>
        <w:t xml:space="preserve"> in a</w:t>
      </w:r>
      <w:r w:rsidR="00126941">
        <w:rPr>
          <w:rFonts w:ascii="Arial" w:eastAsia="新細明體" w:hAnsi="Arial" w:cs="Arial"/>
          <w:i/>
          <w:lang w:eastAsia="zh-TW"/>
        </w:rPr>
        <w:t xml:space="preserve"> </w:t>
      </w:r>
      <w:r w:rsidR="00204013">
        <w:rPr>
          <w:rFonts w:ascii="Arial" w:eastAsia="新細明體" w:hAnsi="Arial" w:cs="Arial"/>
          <w:i/>
          <w:lang w:eastAsia="zh-TW"/>
        </w:rPr>
        <w:t>g</w:t>
      </w:r>
      <w:r w:rsidR="00126941">
        <w:rPr>
          <w:rFonts w:ascii="Arial" w:eastAsia="新細明體" w:hAnsi="Arial" w:cs="Arial"/>
          <w:i/>
          <w:lang w:eastAsia="zh-TW"/>
        </w:rPr>
        <w:t>ro</w:t>
      </w:r>
      <w:r w:rsidR="00204013">
        <w:rPr>
          <w:rFonts w:ascii="Arial" w:eastAsia="新細明體" w:hAnsi="Arial" w:cs="Arial"/>
          <w:i/>
          <w:lang w:eastAsia="zh-TW"/>
        </w:rPr>
        <w:t>up</w:t>
      </w:r>
      <w:r w:rsidR="003D4DE2">
        <w:rPr>
          <w:rFonts w:ascii="Arial" w:eastAsia="新細明體" w:hAnsi="Arial" w:cs="Arial"/>
          <w:i/>
          <w:lang w:eastAsia="zh-TW"/>
        </w:rPr>
        <w:t>, (2)</w:t>
      </w:r>
      <w:r w:rsidR="00175ACD" w:rsidRPr="00E83D08">
        <w:rPr>
          <w:rFonts w:ascii="Arial" w:eastAsia="新細明體" w:hAnsi="Arial" w:cs="Arial"/>
          <w:i/>
          <w:lang w:eastAsia="zh-TW"/>
        </w:rPr>
        <w:t xml:space="preserve"> </w:t>
      </w:r>
      <w:r w:rsidR="00566154">
        <w:rPr>
          <w:rFonts w:ascii="Arial" w:eastAsia="新細明體" w:hAnsi="Arial" w:cs="Arial"/>
          <w:i/>
          <w:lang w:eastAsia="zh-TW"/>
        </w:rPr>
        <w:t>the</w:t>
      </w:r>
      <w:r w:rsidR="00DF0E7D">
        <w:rPr>
          <w:rFonts w:ascii="Arial" w:eastAsia="新細明體" w:hAnsi="Arial" w:cs="Arial"/>
          <w:i/>
          <w:lang w:eastAsia="zh-TW"/>
        </w:rPr>
        <w:t>re are many gNB beams</w:t>
      </w:r>
      <w:r w:rsidR="00BE33E9">
        <w:rPr>
          <w:rFonts w:ascii="Arial" w:eastAsia="新細明體" w:hAnsi="Arial" w:cs="Arial"/>
          <w:i/>
          <w:lang w:eastAsia="zh-TW"/>
        </w:rPr>
        <w:t xml:space="preserve"> </w:t>
      </w:r>
      <w:r w:rsidR="00A84B6A">
        <w:rPr>
          <w:rFonts w:ascii="Arial" w:eastAsia="新細明體" w:hAnsi="Arial" w:cs="Arial"/>
          <w:i/>
          <w:lang w:eastAsia="zh-TW"/>
        </w:rPr>
        <w:t xml:space="preserve">to </w:t>
      </w:r>
      <w:r w:rsidR="00BE33E9">
        <w:rPr>
          <w:rFonts w:ascii="Arial" w:eastAsia="新細明體" w:hAnsi="Arial" w:cs="Arial"/>
          <w:i/>
          <w:lang w:eastAsia="zh-TW"/>
        </w:rPr>
        <w:t xml:space="preserve">be swept through, </w:t>
      </w:r>
      <w:r w:rsidR="00F837AB">
        <w:rPr>
          <w:rFonts w:ascii="Arial" w:eastAsia="新細明體" w:hAnsi="Arial" w:cs="Arial"/>
          <w:i/>
          <w:lang w:eastAsia="zh-TW"/>
        </w:rPr>
        <w:t xml:space="preserve">or </w:t>
      </w:r>
      <w:r w:rsidR="00BE33E9">
        <w:rPr>
          <w:rFonts w:ascii="Arial" w:eastAsia="新細明體" w:hAnsi="Arial" w:cs="Arial"/>
          <w:i/>
          <w:lang w:eastAsia="zh-TW"/>
        </w:rPr>
        <w:t>(3)</w:t>
      </w:r>
      <w:r w:rsidR="000E4A4B">
        <w:rPr>
          <w:rFonts w:ascii="Arial" w:eastAsia="新細明體" w:hAnsi="Arial" w:cs="Arial"/>
          <w:i/>
          <w:lang w:eastAsia="zh-TW"/>
        </w:rPr>
        <w:t xml:space="preserve"> </w:t>
      </w:r>
      <w:r w:rsidR="003D4DE2">
        <w:rPr>
          <w:rFonts w:ascii="Arial" w:eastAsia="新細明體" w:hAnsi="Arial" w:cs="Arial"/>
          <w:i/>
          <w:lang w:eastAsia="zh-TW"/>
        </w:rPr>
        <w:t xml:space="preserve">the </w:t>
      </w:r>
      <w:r w:rsidR="00FD491E">
        <w:rPr>
          <w:rFonts w:ascii="Arial" w:eastAsia="新細明體" w:hAnsi="Arial" w:cs="Arial"/>
          <w:i/>
          <w:lang w:eastAsia="zh-TW"/>
        </w:rPr>
        <w:t>n</w:t>
      </w:r>
      <w:r w:rsidR="003D4DE2">
        <w:rPr>
          <w:rFonts w:ascii="Arial" w:eastAsia="新細明體" w:hAnsi="Arial" w:cs="Arial"/>
          <w:i/>
          <w:lang w:eastAsia="zh-TW"/>
        </w:rPr>
        <w:t>umber of cells in the same TA/PA is large enough</w:t>
      </w:r>
      <w:r w:rsidR="00A91176">
        <w:rPr>
          <w:rFonts w:ascii="Arial" w:eastAsia="新細明體" w:hAnsi="Arial" w:cs="Arial"/>
          <w:i/>
          <w:lang w:eastAsia="zh-TW"/>
        </w:rPr>
        <w:t>.</w:t>
      </w:r>
    </w:p>
    <w:p w14:paraId="5E60EA38" w14:textId="1528947B" w:rsidR="002B7EC0" w:rsidRDefault="00D632FF" w:rsidP="0097518B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While response</w:t>
      </w:r>
      <w:r w:rsidR="007A0D97">
        <w:rPr>
          <w:rFonts w:ascii="Arial" w:eastAsiaTheme="minorEastAsia" w:hAnsi="Arial" w:cs="Arial"/>
          <w:lang w:eastAsia="zh-TW"/>
        </w:rPr>
        <w:t xml:space="preserve">-driven paging may be </w:t>
      </w:r>
      <w:r w:rsidR="005A1E4A">
        <w:rPr>
          <w:rFonts w:ascii="Arial" w:eastAsiaTheme="minorEastAsia" w:hAnsi="Arial" w:cs="Arial"/>
          <w:lang w:eastAsia="zh-TW"/>
        </w:rPr>
        <w:t>beneficial from</w:t>
      </w:r>
      <w:r w:rsidR="00E8550E">
        <w:rPr>
          <w:rFonts w:ascii="Arial" w:eastAsiaTheme="minorEastAsia" w:hAnsi="Arial" w:cs="Arial"/>
          <w:lang w:eastAsia="zh-TW"/>
        </w:rPr>
        <w:t xml:space="preserve"> overhead point of view, </w:t>
      </w:r>
      <w:r w:rsidR="00C06B63">
        <w:rPr>
          <w:rFonts w:ascii="Arial" w:eastAsiaTheme="minorEastAsia" w:hAnsi="Arial" w:cs="Arial"/>
          <w:lang w:eastAsia="zh-TW"/>
        </w:rPr>
        <w:t>there are still some concerns.</w:t>
      </w:r>
    </w:p>
    <w:p w14:paraId="15C2AD58" w14:textId="7BF16ADC" w:rsidR="00F837AB" w:rsidRDefault="001F3360" w:rsidP="00F837AB">
      <w:pPr>
        <w:pStyle w:val="ListParagraph"/>
        <w:numPr>
          <w:ilvl w:val="0"/>
          <w:numId w:val="46"/>
        </w:num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UE </w:t>
      </w:r>
      <w:r>
        <w:rPr>
          <w:rFonts w:ascii="Arial" w:eastAsiaTheme="minorEastAsia" w:hAnsi="Arial" w:cs="Arial" w:hint="eastAsia"/>
          <w:lang w:eastAsia="zh-TW"/>
        </w:rPr>
        <w:t>p</w:t>
      </w:r>
      <w:r w:rsidR="00F837AB">
        <w:rPr>
          <w:rFonts w:ascii="Arial" w:eastAsiaTheme="minorEastAsia" w:hAnsi="Arial" w:cs="Arial" w:hint="eastAsia"/>
          <w:lang w:eastAsia="zh-TW"/>
        </w:rPr>
        <w:t>ower consumption</w:t>
      </w:r>
      <w:r w:rsidR="00C06B63">
        <w:rPr>
          <w:rFonts w:ascii="Arial" w:eastAsiaTheme="minorEastAsia" w:hAnsi="Arial" w:cs="Arial"/>
          <w:lang w:eastAsia="zh-TW"/>
        </w:rPr>
        <w:t xml:space="preserve"> increases significantly due to the transmission of </w:t>
      </w:r>
      <w:r w:rsidR="0047199E">
        <w:rPr>
          <w:rFonts w:ascii="Arial" w:eastAsiaTheme="minorEastAsia" w:hAnsi="Arial" w:cs="Arial"/>
          <w:lang w:eastAsia="zh-TW"/>
        </w:rPr>
        <w:t xml:space="preserve">paging </w:t>
      </w:r>
      <w:r w:rsidR="00346A73">
        <w:rPr>
          <w:rFonts w:ascii="Arial" w:eastAsiaTheme="minorEastAsia" w:hAnsi="Arial" w:cs="Arial"/>
          <w:lang w:eastAsia="zh-TW"/>
        </w:rPr>
        <w:t>response.</w:t>
      </w:r>
    </w:p>
    <w:p w14:paraId="62F2F10E" w14:textId="01C7E2AA" w:rsidR="00464525" w:rsidRDefault="005F28D1" w:rsidP="00F837AB">
      <w:pPr>
        <w:pStyle w:val="ListParagraph"/>
        <w:numPr>
          <w:ilvl w:val="0"/>
          <w:numId w:val="46"/>
        </w:num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It is unclear how multiple idle-mode UEs t</w:t>
      </w:r>
      <w:r w:rsidR="00464525">
        <w:rPr>
          <w:rFonts w:ascii="Arial" w:eastAsiaTheme="minorEastAsia" w:hAnsi="Arial" w:cs="Arial"/>
          <w:lang w:eastAsia="zh-TW"/>
        </w:rPr>
        <w:t>ransmi</w:t>
      </w:r>
      <w:r w:rsidR="00767232">
        <w:rPr>
          <w:rFonts w:ascii="Arial" w:eastAsiaTheme="minorEastAsia" w:hAnsi="Arial" w:cs="Arial"/>
          <w:lang w:eastAsia="zh-TW"/>
        </w:rPr>
        <w:t xml:space="preserve">t </w:t>
      </w:r>
      <w:r w:rsidR="00464525">
        <w:rPr>
          <w:rFonts w:ascii="Arial" w:eastAsiaTheme="minorEastAsia" w:hAnsi="Arial" w:cs="Arial"/>
          <w:lang w:eastAsia="zh-TW"/>
        </w:rPr>
        <w:t>paging response</w:t>
      </w:r>
      <w:r w:rsidR="00767232">
        <w:rPr>
          <w:rFonts w:ascii="Arial" w:eastAsiaTheme="minorEastAsia" w:hAnsi="Arial" w:cs="Arial"/>
          <w:lang w:eastAsia="zh-TW"/>
        </w:rPr>
        <w:t xml:space="preserve"> on the same gNB beam</w:t>
      </w:r>
      <w:r w:rsidR="00464525">
        <w:rPr>
          <w:rFonts w:ascii="Arial" w:eastAsiaTheme="minorEastAsia" w:hAnsi="Arial" w:cs="Arial"/>
          <w:lang w:eastAsia="zh-TW"/>
        </w:rPr>
        <w:t>.</w:t>
      </w:r>
      <w:r w:rsidR="00E926F4">
        <w:rPr>
          <w:rFonts w:ascii="Arial" w:eastAsiaTheme="minorEastAsia" w:hAnsi="Arial" w:cs="Arial"/>
          <w:lang w:eastAsia="zh-TW"/>
        </w:rPr>
        <w:t xml:space="preserve"> The mechanism, e.g., via random access or pre-scheduling, can be complicated or further increases power consumption.</w:t>
      </w:r>
    </w:p>
    <w:p w14:paraId="763AE84B" w14:textId="1D6ED575" w:rsidR="00F837AB" w:rsidRPr="00F837AB" w:rsidRDefault="00F837AB" w:rsidP="00C06B63">
      <w:pPr>
        <w:pStyle w:val="ListParagraph"/>
        <w:numPr>
          <w:ilvl w:val="0"/>
          <w:numId w:val="46"/>
        </w:num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Format </w:t>
      </w:r>
      <w:r w:rsidR="001F3360">
        <w:rPr>
          <w:rFonts w:ascii="Arial" w:eastAsiaTheme="minorEastAsia" w:hAnsi="Arial" w:cs="Arial"/>
          <w:lang w:eastAsia="zh-TW"/>
        </w:rPr>
        <w:t>of paging indicator</w:t>
      </w:r>
      <w:r w:rsidR="00F038B2">
        <w:rPr>
          <w:rFonts w:ascii="Arial" w:eastAsiaTheme="minorEastAsia" w:hAnsi="Arial" w:cs="Arial"/>
          <w:lang w:eastAsia="zh-TW"/>
        </w:rPr>
        <w:t xml:space="preserve"> </w:t>
      </w:r>
      <w:r w:rsidR="00C06B63">
        <w:rPr>
          <w:rFonts w:ascii="Arial" w:eastAsiaTheme="minorEastAsia" w:hAnsi="Arial" w:cs="Arial"/>
          <w:lang w:eastAsia="zh-TW"/>
        </w:rPr>
        <w:t xml:space="preserve">and the content of paging response </w:t>
      </w:r>
      <w:r w:rsidR="00E33706">
        <w:rPr>
          <w:rFonts w:ascii="Arial" w:eastAsiaTheme="minorEastAsia" w:hAnsi="Arial" w:cs="Arial"/>
          <w:lang w:eastAsia="zh-TW"/>
        </w:rPr>
        <w:t>need</w:t>
      </w:r>
      <w:r w:rsidR="00F038B2">
        <w:rPr>
          <w:rFonts w:ascii="Arial" w:eastAsiaTheme="minorEastAsia" w:hAnsi="Arial" w:cs="Arial"/>
          <w:lang w:eastAsia="zh-TW"/>
        </w:rPr>
        <w:t xml:space="preserve"> to be defined.</w:t>
      </w:r>
    </w:p>
    <w:p w14:paraId="17C46270" w14:textId="39756F81" w:rsidR="00F837AB" w:rsidRPr="00F837AB" w:rsidRDefault="00464525" w:rsidP="00F837AB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Considering </w:t>
      </w:r>
      <w:r w:rsidR="00E878B5">
        <w:rPr>
          <w:rFonts w:ascii="Arial" w:eastAsiaTheme="minorEastAsia" w:hAnsi="Arial" w:cs="Arial"/>
          <w:lang w:eastAsia="zh-TW"/>
        </w:rPr>
        <w:t xml:space="preserve">the above concerns and </w:t>
      </w:r>
      <w:r>
        <w:rPr>
          <w:rFonts w:ascii="Arial" w:eastAsiaTheme="minorEastAsia" w:hAnsi="Arial" w:cs="Arial"/>
          <w:lang w:eastAsia="zh-TW"/>
        </w:rPr>
        <w:t xml:space="preserve">the fact that </w:t>
      </w:r>
      <w:r w:rsidR="001F3360">
        <w:rPr>
          <w:rFonts w:ascii="Arial" w:eastAsiaTheme="minorEastAsia" w:hAnsi="Arial" w:cs="Arial"/>
          <w:lang w:eastAsia="zh-TW"/>
        </w:rPr>
        <w:t>paging</w:t>
      </w:r>
      <w:r>
        <w:rPr>
          <w:rFonts w:ascii="Arial" w:eastAsiaTheme="minorEastAsia" w:hAnsi="Arial" w:cs="Arial"/>
          <w:lang w:eastAsia="zh-TW"/>
        </w:rPr>
        <w:t xml:space="preserve"> </w:t>
      </w:r>
      <w:r w:rsidR="00FD6459">
        <w:rPr>
          <w:rFonts w:ascii="Arial" w:eastAsiaTheme="minorEastAsia" w:hAnsi="Arial" w:cs="Arial"/>
          <w:lang w:eastAsia="zh-TW"/>
        </w:rPr>
        <w:t>load is usually not very heavy</w:t>
      </w:r>
      <w:r>
        <w:rPr>
          <w:rFonts w:ascii="Arial" w:eastAsiaTheme="minorEastAsia" w:hAnsi="Arial" w:cs="Arial"/>
          <w:lang w:eastAsia="zh-TW"/>
        </w:rPr>
        <w:t>,</w:t>
      </w:r>
      <w:r w:rsidR="00786BAB">
        <w:rPr>
          <w:rFonts w:ascii="Arial" w:eastAsiaTheme="minorEastAsia" w:hAnsi="Arial" w:cs="Arial"/>
          <w:lang w:eastAsia="zh-TW"/>
        </w:rPr>
        <w:t xml:space="preserve"> </w:t>
      </w:r>
      <w:r w:rsidR="00786BAB">
        <w:rPr>
          <w:rFonts w:ascii="Arial" w:eastAsiaTheme="minorEastAsia" w:hAnsi="Arial" w:cs="Arial" w:hint="eastAsia"/>
          <w:lang w:eastAsia="zh-TW"/>
        </w:rPr>
        <w:t>w</w:t>
      </w:r>
      <w:r w:rsidR="00F837AB">
        <w:rPr>
          <w:rFonts w:ascii="Arial" w:eastAsiaTheme="minorEastAsia" w:hAnsi="Arial" w:cs="Arial"/>
          <w:lang w:eastAsia="zh-TW"/>
        </w:rPr>
        <w:t xml:space="preserve">e suggest </w:t>
      </w:r>
      <w:r w:rsidR="00FD6459">
        <w:rPr>
          <w:rFonts w:ascii="Arial" w:eastAsiaTheme="minorEastAsia" w:hAnsi="Arial" w:cs="Arial"/>
          <w:lang w:eastAsia="zh-TW"/>
        </w:rPr>
        <w:t xml:space="preserve">paging with localization for paging overhead reduction, and </w:t>
      </w:r>
      <w:r w:rsidR="00F837AB">
        <w:rPr>
          <w:rFonts w:ascii="Arial" w:eastAsiaTheme="minorEastAsia" w:hAnsi="Arial" w:cs="Arial"/>
          <w:lang w:eastAsia="zh-TW"/>
        </w:rPr>
        <w:t xml:space="preserve">postponing </w:t>
      </w:r>
      <w:r w:rsidR="001F3360">
        <w:rPr>
          <w:rFonts w:ascii="Arial" w:eastAsiaTheme="minorEastAsia" w:hAnsi="Arial" w:cs="Arial"/>
          <w:lang w:eastAsia="zh-TW"/>
        </w:rPr>
        <w:t>the discussion on response-driven paging to next release.</w:t>
      </w:r>
    </w:p>
    <w:p w14:paraId="399F050A" w14:textId="77777777" w:rsidR="00CD4D1B" w:rsidRPr="000277F1" w:rsidRDefault="00CD4D1B" w:rsidP="00CD4D1B">
      <w:pPr>
        <w:spacing w:after="6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>
        <w:rPr>
          <w:rFonts w:ascii="Arial" w:eastAsiaTheme="minorEastAsia" w:hAnsi="Arial" w:cs="Arial"/>
          <w:b/>
          <w:lang w:eastAsia="zh-TW"/>
        </w:rPr>
        <w:t>Proposal 2:</w:t>
      </w:r>
      <w:r>
        <w:rPr>
          <w:rFonts w:ascii="Arial" w:eastAsiaTheme="minorEastAsia" w:hAnsi="Arial" w:cs="Arial"/>
          <w:b/>
          <w:lang w:eastAsia="zh-TW"/>
        </w:rPr>
        <w:tab/>
        <w:t>Response-</w:t>
      </w:r>
      <w:r w:rsidRPr="00D72551">
        <w:rPr>
          <w:rFonts w:ascii="Arial" w:eastAsiaTheme="minorEastAsia" w:hAnsi="Arial" w:cs="Arial"/>
          <w:b/>
          <w:lang w:eastAsia="zh-TW"/>
        </w:rPr>
        <w:t>driven paging</w:t>
      </w:r>
      <w:r>
        <w:rPr>
          <w:rFonts w:ascii="Arial" w:eastAsiaTheme="minorEastAsia" w:hAnsi="Arial" w:cs="Arial"/>
          <w:b/>
          <w:lang w:eastAsia="zh-TW"/>
        </w:rPr>
        <w:t xml:space="preserve"> is deprioritized in this release.</w:t>
      </w:r>
    </w:p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2E4B175B" w14:textId="53D5E7D9" w:rsidR="009122F4" w:rsidRDefault="009122F4" w:rsidP="00A07E02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We have the following observation:</w:t>
      </w:r>
    </w:p>
    <w:p w14:paraId="21D5A310" w14:textId="77777777" w:rsidR="00FE1512" w:rsidRDefault="00FE1512" w:rsidP="00FE1512">
      <w:pPr>
        <w:spacing w:after="6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5D781A">
        <w:rPr>
          <w:rFonts w:ascii="Arial" w:eastAsia="新細明體" w:hAnsi="Arial" w:cs="Arial"/>
          <w:i/>
          <w:lang w:eastAsia="zh-TW"/>
        </w:rPr>
        <w:t>Observation 1:</w:t>
      </w:r>
      <w:r w:rsidRPr="005D781A">
        <w:rPr>
          <w:rFonts w:ascii="Arial" w:eastAsia="新細明體" w:hAnsi="Arial" w:cs="Arial"/>
          <w:i/>
          <w:lang w:eastAsia="zh-TW"/>
        </w:rPr>
        <w:tab/>
        <w:t>Overhead for paging UEs in multi-beam operation can be reduced by supporting paging with localization for, i.e., page first in a group of beams, then in a cell, then in a group of cells, and finally in the whole TA/RA.</w:t>
      </w:r>
    </w:p>
    <w:p w14:paraId="470526BB" w14:textId="71E6313D" w:rsidR="00C1618E" w:rsidRPr="00C1618E" w:rsidRDefault="00C1618E" w:rsidP="00C1618E">
      <w:pPr>
        <w:spacing w:after="6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>
        <w:rPr>
          <w:rFonts w:ascii="Arial" w:eastAsia="新細明體" w:hAnsi="Arial" w:cs="Arial"/>
          <w:i/>
          <w:lang w:eastAsia="zh-TW"/>
        </w:rPr>
        <w:t>Observation</w:t>
      </w:r>
      <w:r w:rsidRPr="00707272">
        <w:rPr>
          <w:rFonts w:ascii="Arial" w:eastAsia="新細明體" w:hAnsi="Arial" w:cs="Arial"/>
          <w:i/>
          <w:lang w:eastAsia="zh-TW"/>
        </w:rPr>
        <w:t xml:space="preserve"> 2:</w:t>
      </w:r>
      <w:r w:rsidRPr="00707272">
        <w:rPr>
          <w:rFonts w:ascii="Arial" w:eastAsia="新細明體" w:hAnsi="Arial" w:cs="Arial"/>
          <w:i/>
          <w:lang w:eastAsia="zh-TW"/>
        </w:rPr>
        <w:tab/>
        <w:t xml:space="preserve">Network can estimate which cell a UE is camping on based on UE location at last </w:t>
      </w:r>
      <w:r>
        <w:rPr>
          <w:rFonts w:ascii="Arial" w:eastAsia="新細明體" w:hAnsi="Arial" w:cs="Arial"/>
          <w:i/>
          <w:lang w:eastAsia="zh-TW"/>
        </w:rPr>
        <w:t xml:space="preserve">RRC connection </w:t>
      </w:r>
      <w:r w:rsidRPr="00707272">
        <w:rPr>
          <w:rFonts w:ascii="Arial" w:eastAsia="新細明體" w:hAnsi="Arial" w:cs="Arial"/>
          <w:i/>
          <w:lang w:eastAsia="zh-TW"/>
        </w:rPr>
        <w:t>release or when UE performs tracking or RAN-based notification area updates.</w:t>
      </w:r>
    </w:p>
    <w:p w14:paraId="26F1172C" w14:textId="0E5CAB6C" w:rsidR="00A06E5E" w:rsidRPr="00A06E5E" w:rsidRDefault="00A06E5E" w:rsidP="00A06E5E">
      <w:pPr>
        <w:spacing w:after="120"/>
        <w:ind w:left="1380" w:hanging="1380"/>
        <w:jc w:val="both"/>
        <w:rPr>
          <w:rFonts w:ascii="Arial" w:eastAsia="新細明體" w:hAnsi="Arial" w:cs="Arial"/>
          <w:i/>
          <w:lang w:eastAsia="zh-TW"/>
        </w:rPr>
      </w:pPr>
      <w:r w:rsidRPr="00E83D08">
        <w:rPr>
          <w:rFonts w:ascii="Arial" w:eastAsia="新細明體" w:hAnsi="Arial" w:cs="Arial"/>
          <w:i/>
          <w:lang w:eastAsia="zh-TW"/>
        </w:rPr>
        <w:lastRenderedPageBreak/>
        <w:t xml:space="preserve">Observation </w:t>
      </w:r>
      <w:r>
        <w:rPr>
          <w:rFonts w:ascii="Arial" w:eastAsia="新細明體" w:hAnsi="Arial" w:cs="Arial"/>
          <w:i/>
          <w:lang w:eastAsia="zh-TW"/>
        </w:rPr>
        <w:t>3</w:t>
      </w:r>
      <w:r w:rsidRPr="00E83D08">
        <w:rPr>
          <w:rFonts w:ascii="Arial" w:eastAsia="新細明體" w:hAnsi="Arial" w:cs="Arial"/>
          <w:i/>
          <w:lang w:eastAsia="zh-TW"/>
        </w:rPr>
        <w:t>: Response-driven paging brings lower overhead due to paging messa</w:t>
      </w:r>
      <w:r>
        <w:rPr>
          <w:rFonts w:ascii="Arial" w:eastAsia="新細明體" w:hAnsi="Arial" w:cs="Arial"/>
          <w:i/>
          <w:lang w:eastAsia="zh-TW"/>
        </w:rPr>
        <w:t>ge compared to normal paging, if</w:t>
      </w:r>
      <w:r w:rsidRPr="00E83D08">
        <w:rPr>
          <w:rFonts w:ascii="Arial" w:eastAsia="新細明體" w:hAnsi="Arial" w:cs="Arial"/>
          <w:i/>
          <w:lang w:eastAsia="zh-TW"/>
        </w:rPr>
        <w:t xml:space="preserve"> (1) </w:t>
      </w:r>
      <w:r>
        <w:rPr>
          <w:rFonts w:ascii="Arial" w:eastAsia="新細明體" w:hAnsi="Arial" w:cs="Arial"/>
          <w:i/>
          <w:lang w:eastAsia="zh-TW"/>
        </w:rPr>
        <w:t>there is a high</w:t>
      </w:r>
      <w:r w:rsidRPr="00E83D08">
        <w:rPr>
          <w:rFonts w:ascii="Arial" w:eastAsia="新細明體" w:hAnsi="Arial" w:cs="Arial"/>
          <w:i/>
          <w:lang w:eastAsia="zh-TW"/>
        </w:rPr>
        <w:t xml:space="preserve"> percentage</w:t>
      </w:r>
      <w:r>
        <w:rPr>
          <w:rFonts w:ascii="Arial" w:eastAsia="新細明體" w:hAnsi="Arial" w:cs="Arial"/>
          <w:i/>
          <w:lang w:eastAsia="zh-TW"/>
        </w:rPr>
        <w:t xml:space="preserve"> of UEs to be paged in a group, (2)</w:t>
      </w:r>
      <w:r w:rsidRPr="00E83D08">
        <w:rPr>
          <w:rFonts w:ascii="Arial" w:eastAsia="新細明體" w:hAnsi="Arial" w:cs="Arial"/>
          <w:i/>
          <w:lang w:eastAsia="zh-TW"/>
        </w:rPr>
        <w:t xml:space="preserve"> </w:t>
      </w:r>
      <w:r>
        <w:rPr>
          <w:rFonts w:ascii="Arial" w:eastAsia="新細明體" w:hAnsi="Arial" w:cs="Arial"/>
          <w:i/>
          <w:lang w:eastAsia="zh-TW"/>
        </w:rPr>
        <w:t>there are many gNB beams to be swept through, or (3) the number of cells in the same TA/PA is large enough.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bookmarkEnd w:id="0"/>
    <w:bookmarkEnd w:id="1"/>
    <w:p w14:paraId="3F0DACF6" w14:textId="77777777" w:rsidR="0081417A" w:rsidRPr="00A62A02" w:rsidRDefault="0081417A" w:rsidP="0081417A">
      <w:pPr>
        <w:spacing w:after="6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A62A02">
        <w:rPr>
          <w:rFonts w:ascii="Arial" w:eastAsiaTheme="minorEastAsia" w:hAnsi="Arial" w:cs="Arial"/>
          <w:b/>
          <w:lang w:eastAsia="zh-TW"/>
        </w:rPr>
        <w:t xml:space="preserve">Proposal </w:t>
      </w:r>
      <w:r>
        <w:rPr>
          <w:rFonts w:ascii="Arial" w:eastAsiaTheme="minorEastAsia" w:hAnsi="Arial" w:cs="Arial"/>
          <w:b/>
          <w:lang w:eastAsia="zh-TW"/>
        </w:rPr>
        <w:t>1</w:t>
      </w:r>
      <w:r w:rsidRPr="00A62A02">
        <w:rPr>
          <w:rFonts w:ascii="Arial" w:eastAsiaTheme="minorEastAsia" w:hAnsi="Arial" w:cs="Arial"/>
          <w:b/>
          <w:lang w:eastAsia="zh-TW"/>
        </w:rPr>
        <w:t>:</w:t>
      </w:r>
      <w:r w:rsidRPr="00A62A02">
        <w:rPr>
          <w:rFonts w:ascii="Arial" w:eastAsiaTheme="minorEastAsia" w:hAnsi="Arial" w:cs="Arial"/>
          <w:b/>
          <w:lang w:eastAsia="zh-TW"/>
        </w:rPr>
        <w:tab/>
      </w:r>
      <w:r>
        <w:rPr>
          <w:rFonts w:ascii="Arial" w:eastAsiaTheme="minorEastAsia" w:hAnsi="Arial" w:cs="Arial"/>
          <w:b/>
          <w:lang w:eastAsia="zh-TW"/>
        </w:rPr>
        <w:t>UE in RRC_IDLE or RRC_INACTIVE can be configured to send preamble upon entering the coverage of a different cell. The preamble is used for the network to estimate UE distributions and</w:t>
      </w:r>
      <w:r w:rsidRPr="00A62A02">
        <w:rPr>
          <w:rFonts w:ascii="Arial" w:eastAsiaTheme="minorEastAsia" w:hAnsi="Arial" w:cs="Arial"/>
          <w:b/>
          <w:lang w:eastAsia="zh-TW"/>
        </w:rPr>
        <w:t xml:space="preserve"> helps reduce paging overhead.</w:t>
      </w:r>
    </w:p>
    <w:p w14:paraId="441C4586" w14:textId="3774DFDA" w:rsidR="00471AE3" w:rsidRPr="000277F1" w:rsidRDefault="00F63AA3" w:rsidP="0081417A">
      <w:pPr>
        <w:spacing w:after="6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>
        <w:rPr>
          <w:rFonts w:ascii="Arial" w:eastAsiaTheme="minorEastAsia" w:hAnsi="Arial" w:cs="Arial"/>
          <w:b/>
          <w:lang w:eastAsia="zh-TW"/>
        </w:rPr>
        <w:t xml:space="preserve">Proposal </w:t>
      </w:r>
      <w:r w:rsidR="000277F1">
        <w:rPr>
          <w:rFonts w:ascii="Arial" w:eastAsiaTheme="minorEastAsia" w:hAnsi="Arial" w:cs="Arial"/>
          <w:b/>
          <w:lang w:eastAsia="zh-TW"/>
        </w:rPr>
        <w:t>2</w:t>
      </w:r>
      <w:r>
        <w:rPr>
          <w:rFonts w:ascii="Arial" w:eastAsiaTheme="minorEastAsia" w:hAnsi="Arial" w:cs="Arial"/>
          <w:b/>
          <w:lang w:eastAsia="zh-TW"/>
        </w:rPr>
        <w:t>:</w:t>
      </w:r>
      <w:r>
        <w:rPr>
          <w:rFonts w:ascii="Arial" w:eastAsiaTheme="minorEastAsia" w:hAnsi="Arial" w:cs="Arial"/>
          <w:b/>
          <w:lang w:eastAsia="zh-TW"/>
        </w:rPr>
        <w:tab/>
        <w:t>Response-</w:t>
      </w:r>
      <w:r w:rsidRPr="00D72551">
        <w:rPr>
          <w:rFonts w:ascii="Arial" w:eastAsiaTheme="minorEastAsia" w:hAnsi="Arial" w:cs="Arial"/>
          <w:b/>
          <w:lang w:eastAsia="zh-TW"/>
        </w:rPr>
        <w:t>driven paging</w:t>
      </w:r>
      <w:r>
        <w:rPr>
          <w:rFonts w:ascii="Arial" w:eastAsiaTheme="minorEastAsia" w:hAnsi="Arial" w:cs="Arial"/>
          <w:b/>
          <w:lang w:eastAsia="zh-TW"/>
        </w:rPr>
        <w:t xml:space="preserve"> is </w:t>
      </w:r>
      <w:r w:rsidR="0081417A">
        <w:rPr>
          <w:rFonts w:ascii="Arial" w:eastAsiaTheme="minorEastAsia" w:hAnsi="Arial" w:cs="Arial"/>
          <w:b/>
          <w:lang w:eastAsia="zh-TW"/>
        </w:rPr>
        <w:t>deprioritized</w:t>
      </w:r>
      <w:r>
        <w:rPr>
          <w:rFonts w:ascii="Arial" w:eastAsiaTheme="minorEastAsia" w:hAnsi="Arial" w:cs="Arial"/>
          <w:b/>
          <w:lang w:eastAsia="zh-TW"/>
        </w:rPr>
        <w:t xml:space="preserve"> in this release.</w:t>
      </w:r>
    </w:p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67C4F513" w14:textId="497303EA" w:rsidR="00D0375B" w:rsidRDefault="004A65D7" w:rsidP="00D0375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</w:t>
      </w:r>
      <w:r w:rsidR="00D0375B">
        <w:rPr>
          <w:rFonts w:ascii="Arial" w:hAnsi="Arial" w:cs="Arial"/>
          <w:lang w:val="en-US"/>
        </w:rPr>
        <w:t xml:space="preserve">TR 38.804, </w:t>
      </w:r>
      <w:r>
        <w:rPr>
          <w:rFonts w:ascii="Arial" w:hAnsi="Arial" w:cs="Arial"/>
          <w:lang w:val="en-US"/>
        </w:rPr>
        <w:t>Study on New Radio Access T</w:t>
      </w:r>
      <w:r w:rsidR="00D0375B" w:rsidRPr="00D0375B">
        <w:rPr>
          <w:rFonts w:ascii="Arial" w:hAnsi="Arial" w:cs="Arial"/>
          <w:lang w:val="en-US"/>
        </w:rPr>
        <w:t>echnology</w:t>
      </w:r>
      <w:r w:rsidR="000A7A44">
        <w:rPr>
          <w:rFonts w:ascii="Arial" w:hAnsi="Arial" w:cs="Arial"/>
          <w:lang w:val="en-US"/>
        </w:rPr>
        <w:t>;</w:t>
      </w:r>
      <w:r>
        <w:rPr>
          <w:rFonts w:ascii="Arial" w:hAnsi="Arial" w:cs="Arial"/>
          <w:lang w:val="en-US"/>
        </w:rPr>
        <w:t xml:space="preserve"> Radio Interface Protocol A</w:t>
      </w:r>
      <w:r w:rsidR="00D0375B" w:rsidRPr="00D0375B">
        <w:rPr>
          <w:rFonts w:ascii="Arial" w:hAnsi="Arial" w:cs="Arial"/>
          <w:lang w:val="en-US"/>
        </w:rPr>
        <w:t>spects</w:t>
      </w:r>
    </w:p>
    <w:p w14:paraId="77DF2842" w14:textId="47187506" w:rsidR="00975990" w:rsidRDefault="00975990" w:rsidP="00A766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R2-1702779,</w:t>
      </w:r>
      <w:r w:rsidRPr="00A73AFA">
        <w:rPr>
          <w:rFonts w:ascii="Arial" w:hAnsi="Arial" w:cs="Arial"/>
          <w:lang w:val="en-US"/>
        </w:rPr>
        <w:t xml:space="preserve"> </w:t>
      </w:r>
      <w:r w:rsidRPr="00975990">
        <w:rPr>
          <w:rFonts w:ascii="Arial" w:hAnsi="Arial" w:cs="Arial"/>
          <w:lang w:val="en-US"/>
        </w:rPr>
        <w:t>Configurable Paging Procedure for NR</w:t>
      </w:r>
      <w:r>
        <w:rPr>
          <w:rFonts w:ascii="Arial" w:hAnsi="Arial" w:cs="Arial"/>
          <w:lang w:val="en-US"/>
        </w:rPr>
        <w:t xml:space="preserve">, </w:t>
      </w:r>
      <w:r w:rsidRPr="00977E58">
        <w:rPr>
          <w:rFonts w:ascii="Arial" w:hAnsi="Arial" w:cs="Arial"/>
          <w:lang w:val="en-US"/>
        </w:rPr>
        <w:t>Nokia, Alcatel-Lucent Shanghai Bell</w:t>
      </w:r>
    </w:p>
    <w:p w14:paraId="4EC92D24" w14:textId="16D59B71" w:rsidR="0073419A" w:rsidRDefault="0073419A" w:rsidP="0097599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R2-1704763, </w:t>
      </w:r>
      <w:r w:rsidRPr="00251CA3">
        <w:rPr>
          <w:rFonts w:ascii="Arial" w:hAnsi="Arial" w:cs="Arial"/>
          <w:lang w:val="en-US"/>
        </w:rPr>
        <w:t>Response-driven paging to reduce beam sweeping overhead in NR</w:t>
      </w:r>
      <w:r>
        <w:rPr>
          <w:rFonts w:ascii="Arial" w:hAnsi="Arial" w:cs="Arial"/>
          <w:lang w:val="en-US"/>
        </w:rPr>
        <w:t>, Ericsson</w:t>
      </w:r>
    </w:p>
    <w:p w14:paraId="368AFC98" w14:textId="4D1360EF" w:rsidR="00035B08" w:rsidRPr="00E25F15" w:rsidRDefault="00A76616" w:rsidP="00E25F1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R2-1702892, </w:t>
      </w:r>
      <w:r w:rsidRPr="004F0DC8">
        <w:rPr>
          <w:rFonts w:ascii="Arial" w:hAnsi="Arial" w:cs="Arial"/>
          <w:lang w:val="en-US"/>
        </w:rPr>
        <w:t>Paging in NR – Beamforming Aspects</w:t>
      </w:r>
      <w:r>
        <w:rPr>
          <w:rFonts w:ascii="Arial" w:eastAsiaTheme="minorEastAsia" w:hAnsi="Arial" w:cs="Arial" w:hint="eastAsia"/>
          <w:lang w:val="en-US" w:eastAsia="zh-TW"/>
        </w:rPr>
        <w:t>,</w:t>
      </w:r>
      <w:r>
        <w:rPr>
          <w:rFonts w:ascii="Arial" w:eastAsiaTheme="minorEastAsia" w:hAnsi="Arial" w:cs="Arial"/>
          <w:lang w:val="en-US" w:eastAsia="zh-TW"/>
        </w:rPr>
        <w:t xml:space="preserve"> Samsung</w:t>
      </w:r>
    </w:p>
    <w:sectPr w:rsidR="00035B08" w:rsidRPr="00E25F15" w:rsidSect="00E70F1A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F2358" w14:textId="77777777" w:rsidR="0062707C" w:rsidRDefault="0062707C">
      <w:pPr>
        <w:pStyle w:val="TAL"/>
      </w:pPr>
      <w:r>
        <w:separator/>
      </w:r>
    </w:p>
  </w:endnote>
  <w:endnote w:type="continuationSeparator" w:id="0">
    <w:p w14:paraId="68E2E58E" w14:textId="77777777" w:rsidR="0062707C" w:rsidRDefault="0062707C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537E7A">
      <w:t>5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2B88DE" w14:textId="77777777" w:rsidR="0062707C" w:rsidRDefault="0062707C">
      <w:pPr>
        <w:pStyle w:val="TAL"/>
      </w:pPr>
      <w:r>
        <w:separator/>
      </w:r>
    </w:p>
  </w:footnote>
  <w:footnote w:type="continuationSeparator" w:id="0">
    <w:p w14:paraId="7791F8A3" w14:textId="77777777" w:rsidR="0062707C" w:rsidRDefault="0062707C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BFA65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7A6F66"/>
    <w:multiLevelType w:val="hybridMultilevel"/>
    <w:tmpl w:val="B9FC7896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ECA043F"/>
    <w:multiLevelType w:val="hybridMultilevel"/>
    <w:tmpl w:val="4AA046EA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19404AD"/>
    <w:multiLevelType w:val="hybridMultilevel"/>
    <w:tmpl w:val="23909026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CC860A5"/>
    <w:multiLevelType w:val="hybridMultilevel"/>
    <w:tmpl w:val="B0A2EDE8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5F26C3"/>
    <w:multiLevelType w:val="hybridMultilevel"/>
    <w:tmpl w:val="6FA4831A"/>
    <w:lvl w:ilvl="0" w:tplc="217CE09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7DA271E">
      <w:start w:val="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C75CA">
      <w:start w:val="5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5A46B7E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3521AB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82D823C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A94DE4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A3CFD6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5ABC68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7">
    <w:nsid w:val="249409B6"/>
    <w:multiLevelType w:val="hybridMultilevel"/>
    <w:tmpl w:val="88A4A60E"/>
    <w:lvl w:ilvl="0" w:tplc="FFEA775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BD747FCC">
      <w:start w:val="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459E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96BC144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1C644F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04E75A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64890F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8864B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C8B8C1B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8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29D74644"/>
    <w:multiLevelType w:val="hybridMultilevel"/>
    <w:tmpl w:val="A1A24ABE"/>
    <w:lvl w:ilvl="0" w:tplc="63005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3">
    <w:nsid w:val="3F0E3E3B"/>
    <w:multiLevelType w:val="hybridMultilevel"/>
    <w:tmpl w:val="03484A68"/>
    <w:lvl w:ilvl="0" w:tplc="E212490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58566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49825654"/>
    <w:multiLevelType w:val="hybridMultilevel"/>
    <w:tmpl w:val="2A62782A"/>
    <w:lvl w:ilvl="0" w:tplc="4A868B3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3923E58">
      <w:start w:val="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CFD7A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83AA9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6FEEF3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0C4D35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60A5A0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39CBCF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B9961FD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6">
    <w:nsid w:val="4E432D1E"/>
    <w:multiLevelType w:val="multilevel"/>
    <w:tmpl w:val="55669E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>
    <w:nsid w:val="4ED63ED3"/>
    <w:multiLevelType w:val="hybridMultilevel"/>
    <w:tmpl w:val="CEE25F92"/>
    <w:lvl w:ilvl="0" w:tplc="0B344530">
      <w:numFmt w:val="bullet"/>
      <w:lvlText w:val="·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52401A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>
    <w:nsid w:val="56346145"/>
    <w:multiLevelType w:val="hybridMultilevel"/>
    <w:tmpl w:val="B576266A"/>
    <w:lvl w:ilvl="0" w:tplc="76A61896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5F55080F"/>
    <w:multiLevelType w:val="hybridMultilevel"/>
    <w:tmpl w:val="FA426E70"/>
    <w:lvl w:ilvl="0" w:tplc="B8504DC6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7F2CBB"/>
    <w:multiLevelType w:val="hybridMultilevel"/>
    <w:tmpl w:val="03A65EA0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24">
    <w:nsid w:val="72736ECC"/>
    <w:multiLevelType w:val="hybridMultilevel"/>
    <w:tmpl w:val="C8DC3E26"/>
    <w:lvl w:ilvl="0" w:tplc="792E739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7A2668FE"/>
    <w:multiLevelType w:val="hybridMultilevel"/>
    <w:tmpl w:val="35C08352"/>
    <w:lvl w:ilvl="0" w:tplc="0B344530">
      <w:numFmt w:val="bullet"/>
      <w:lvlText w:val="·"/>
      <w:lvlJc w:val="left"/>
      <w:pPr>
        <w:ind w:left="480" w:hanging="48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4"/>
  </w:num>
  <w:num w:numId="4">
    <w:abstractNumId w:val="0"/>
  </w:num>
  <w:num w:numId="5">
    <w:abstractNumId w:val="23"/>
  </w:num>
  <w:num w:numId="6">
    <w:abstractNumId w:val="27"/>
  </w:num>
  <w:num w:numId="7">
    <w:abstractNumId w:val="29"/>
  </w:num>
  <w:num w:numId="8">
    <w:abstractNumId w:val="21"/>
  </w:num>
  <w:num w:numId="9">
    <w:abstractNumId w:val="23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8"/>
  </w:num>
  <w:num w:numId="14">
    <w:abstractNumId w:val="25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"/>
  </w:num>
  <w:num w:numId="25">
    <w:abstractNumId w:val="17"/>
  </w:num>
  <w:num w:numId="26">
    <w:abstractNumId w:val="26"/>
  </w:num>
  <w:num w:numId="27">
    <w:abstractNumId w:val="18"/>
  </w:num>
  <w:num w:numId="28">
    <w:abstractNumId w:val="14"/>
  </w:num>
  <w:num w:numId="29">
    <w:abstractNumId w:val="0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6"/>
  </w:num>
  <w:num w:numId="33">
    <w:abstractNumId w:val="19"/>
  </w:num>
  <w:num w:numId="34">
    <w:abstractNumId w:val="20"/>
  </w:num>
  <w:num w:numId="35">
    <w:abstractNumId w:val="7"/>
  </w:num>
  <w:num w:numId="36">
    <w:abstractNumId w:val="1"/>
  </w:num>
  <w:num w:numId="37">
    <w:abstractNumId w:val="15"/>
  </w:num>
  <w:num w:numId="38">
    <w:abstractNumId w:val="16"/>
  </w:num>
  <w:num w:numId="39">
    <w:abstractNumId w:val="6"/>
  </w:num>
  <w:num w:numId="40">
    <w:abstractNumId w:val="16"/>
  </w:num>
  <w:num w:numId="41">
    <w:abstractNumId w:val="16"/>
  </w:num>
  <w:num w:numId="42">
    <w:abstractNumId w:val="16"/>
  </w:num>
  <w:num w:numId="43">
    <w:abstractNumId w:val="5"/>
  </w:num>
  <w:num w:numId="44">
    <w:abstractNumId w:val="16"/>
  </w:num>
  <w:num w:numId="45">
    <w:abstractNumId w:val="16"/>
  </w:num>
  <w:num w:numId="46">
    <w:abstractNumId w:val="22"/>
  </w:num>
  <w:num w:numId="47">
    <w:abstractNumId w:val="3"/>
  </w:num>
  <w:num w:numId="48">
    <w:abstractNumId w:val="13"/>
  </w:num>
  <w:num w:numId="49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103"/>
    <w:rsid w:val="0000054F"/>
    <w:rsid w:val="0000248F"/>
    <w:rsid w:val="00002A0E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CE0"/>
    <w:rsid w:val="00011713"/>
    <w:rsid w:val="00012217"/>
    <w:rsid w:val="00014915"/>
    <w:rsid w:val="00015030"/>
    <w:rsid w:val="00015689"/>
    <w:rsid w:val="000161E7"/>
    <w:rsid w:val="00017A0D"/>
    <w:rsid w:val="00017B80"/>
    <w:rsid w:val="00017FF9"/>
    <w:rsid w:val="000207A3"/>
    <w:rsid w:val="00020E1C"/>
    <w:rsid w:val="00020FFB"/>
    <w:rsid w:val="000216BC"/>
    <w:rsid w:val="00021DF4"/>
    <w:rsid w:val="0002222E"/>
    <w:rsid w:val="000235B8"/>
    <w:rsid w:val="00023A66"/>
    <w:rsid w:val="00023AE2"/>
    <w:rsid w:val="000244C9"/>
    <w:rsid w:val="00024762"/>
    <w:rsid w:val="00024983"/>
    <w:rsid w:val="00024B57"/>
    <w:rsid w:val="000257A4"/>
    <w:rsid w:val="000266A5"/>
    <w:rsid w:val="00026D3A"/>
    <w:rsid w:val="000276E6"/>
    <w:rsid w:val="000277F1"/>
    <w:rsid w:val="000279DE"/>
    <w:rsid w:val="00027BD5"/>
    <w:rsid w:val="000304AC"/>
    <w:rsid w:val="000307C9"/>
    <w:rsid w:val="00031A1E"/>
    <w:rsid w:val="00032166"/>
    <w:rsid w:val="00032392"/>
    <w:rsid w:val="00032A3A"/>
    <w:rsid w:val="00032D83"/>
    <w:rsid w:val="00032F7F"/>
    <w:rsid w:val="0003307A"/>
    <w:rsid w:val="00033CCF"/>
    <w:rsid w:val="00034464"/>
    <w:rsid w:val="00034660"/>
    <w:rsid w:val="0003491E"/>
    <w:rsid w:val="00034A4D"/>
    <w:rsid w:val="00035B08"/>
    <w:rsid w:val="0003726E"/>
    <w:rsid w:val="00037A9E"/>
    <w:rsid w:val="00037C0A"/>
    <w:rsid w:val="00040B33"/>
    <w:rsid w:val="000412E0"/>
    <w:rsid w:val="00041B84"/>
    <w:rsid w:val="00042441"/>
    <w:rsid w:val="000428DF"/>
    <w:rsid w:val="00043CDC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6D9C"/>
    <w:rsid w:val="00047B84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8EE"/>
    <w:rsid w:val="0005301C"/>
    <w:rsid w:val="00053B1F"/>
    <w:rsid w:val="000544E6"/>
    <w:rsid w:val="000552EC"/>
    <w:rsid w:val="000554D7"/>
    <w:rsid w:val="00055B1F"/>
    <w:rsid w:val="00055D18"/>
    <w:rsid w:val="00055E02"/>
    <w:rsid w:val="00056561"/>
    <w:rsid w:val="00056842"/>
    <w:rsid w:val="00056A1A"/>
    <w:rsid w:val="0005714B"/>
    <w:rsid w:val="00057364"/>
    <w:rsid w:val="00057BB7"/>
    <w:rsid w:val="00060288"/>
    <w:rsid w:val="000602A0"/>
    <w:rsid w:val="00060CF7"/>
    <w:rsid w:val="00060DD8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5EF2"/>
    <w:rsid w:val="00066193"/>
    <w:rsid w:val="00066900"/>
    <w:rsid w:val="00066A62"/>
    <w:rsid w:val="00067172"/>
    <w:rsid w:val="00067A28"/>
    <w:rsid w:val="00070781"/>
    <w:rsid w:val="00070B7C"/>
    <w:rsid w:val="00070F56"/>
    <w:rsid w:val="000713EB"/>
    <w:rsid w:val="0007267B"/>
    <w:rsid w:val="00072A47"/>
    <w:rsid w:val="00072DF5"/>
    <w:rsid w:val="00073F74"/>
    <w:rsid w:val="00073F79"/>
    <w:rsid w:val="00076AB1"/>
    <w:rsid w:val="00076DA4"/>
    <w:rsid w:val="000771A9"/>
    <w:rsid w:val="00077A44"/>
    <w:rsid w:val="00077AA6"/>
    <w:rsid w:val="00077D9E"/>
    <w:rsid w:val="0008028B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6675"/>
    <w:rsid w:val="000866C9"/>
    <w:rsid w:val="00087334"/>
    <w:rsid w:val="000912C8"/>
    <w:rsid w:val="00091503"/>
    <w:rsid w:val="00091878"/>
    <w:rsid w:val="000919A7"/>
    <w:rsid w:val="00092B88"/>
    <w:rsid w:val="00092E4C"/>
    <w:rsid w:val="00092E76"/>
    <w:rsid w:val="00092FC8"/>
    <w:rsid w:val="000930C8"/>
    <w:rsid w:val="000933D1"/>
    <w:rsid w:val="000937D1"/>
    <w:rsid w:val="000940CF"/>
    <w:rsid w:val="00094F98"/>
    <w:rsid w:val="00095D02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8C"/>
    <w:rsid w:val="000A0C79"/>
    <w:rsid w:val="000A0D17"/>
    <w:rsid w:val="000A11D2"/>
    <w:rsid w:val="000A15F3"/>
    <w:rsid w:val="000A1B88"/>
    <w:rsid w:val="000A3564"/>
    <w:rsid w:val="000A4A89"/>
    <w:rsid w:val="000A54D7"/>
    <w:rsid w:val="000A583C"/>
    <w:rsid w:val="000A5C81"/>
    <w:rsid w:val="000A6BED"/>
    <w:rsid w:val="000A70A0"/>
    <w:rsid w:val="000A7A44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299C"/>
    <w:rsid w:val="000B2D23"/>
    <w:rsid w:val="000B3037"/>
    <w:rsid w:val="000B3227"/>
    <w:rsid w:val="000B332B"/>
    <w:rsid w:val="000B3C4A"/>
    <w:rsid w:val="000B43BD"/>
    <w:rsid w:val="000B5D35"/>
    <w:rsid w:val="000B5FB2"/>
    <w:rsid w:val="000B692C"/>
    <w:rsid w:val="000B6BD2"/>
    <w:rsid w:val="000B6D05"/>
    <w:rsid w:val="000B7920"/>
    <w:rsid w:val="000B7A89"/>
    <w:rsid w:val="000B7B44"/>
    <w:rsid w:val="000B7BF6"/>
    <w:rsid w:val="000C01C4"/>
    <w:rsid w:val="000C1A87"/>
    <w:rsid w:val="000C216C"/>
    <w:rsid w:val="000C2A48"/>
    <w:rsid w:val="000C2ACB"/>
    <w:rsid w:val="000C2DD7"/>
    <w:rsid w:val="000C3818"/>
    <w:rsid w:val="000C3A74"/>
    <w:rsid w:val="000C4888"/>
    <w:rsid w:val="000C4F44"/>
    <w:rsid w:val="000C5119"/>
    <w:rsid w:val="000C7602"/>
    <w:rsid w:val="000C7656"/>
    <w:rsid w:val="000C79D8"/>
    <w:rsid w:val="000D00F8"/>
    <w:rsid w:val="000D0BFE"/>
    <w:rsid w:val="000D10AD"/>
    <w:rsid w:val="000D1626"/>
    <w:rsid w:val="000D18F5"/>
    <w:rsid w:val="000D2904"/>
    <w:rsid w:val="000D2D4D"/>
    <w:rsid w:val="000D360A"/>
    <w:rsid w:val="000D405C"/>
    <w:rsid w:val="000D43F1"/>
    <w:rsid w:val="000D48AF"/>
    <w:rsid w:val="000D5403"/>
    <w:rsid w:val="000D57FE"/>
    <w:rsid w:val="000D5C8A"/>
    <w:rsid w:val="000D6E96"/>
    <w:rsid w:val="000D743D"/>
    <w:rsid w:val="000D7A7E"/>
    <w:rsid w:val="000E003E"/>
    <w:rsid w:val="000E04BE"/>
    <w:rsid w:val="000E088B"/>
    <w:rsid w:val="000E0FD3"/>
    <w:rsid w:val="000E111D"/>
    <w:rsid w:val="000E1548"/>
    <w:rsid w:val="000E1905"/>
    <w:rsid w:val="000E1B80"/>
    <w:rsid w:val="000E1D18"/>
    <w:rsid w:val="000E1E07"/>
    <w:rsid w:val="000E20ED"/>
    <w:rsid w:val="000E3039"/>
    <w:rsid w:val="000E340F"/>
    <w:rsid w:val="000E3BF5"/>
    <w:rsid w:val="000E3D64"/>
    <w:rsid w:val="000E40A2"/>
    <w:rsid w:val="000E4614"/>
    <w:rsid w:val="000E4A18"/>
    <w:rsid w:val="000E4A4B"/>
    <w:rsid w:val="000E4C40"/>
    <w:rsid w:val="000E56B0"/>
    <w:rsid w:val="000E5A0A"/>
    <w:rsid w:val="000E62EC"/>
    <w:rsid w:val="000E6438"/>
    <w:rsid w:val="000E6CBE"/>
    <w:rsid w:val="000F03CA"/>
    <w:rsid w:val="000F05CF"/>
    <w:rsid w:val="000F085D"/>
    <w:rsid w:val="000F1617"/>
    <w:rsid w:val="000F1C33"/>
    <w:rsid w:val="000F2D73"/>
    <w:rsid w:val="000F2F2E"/>
    <w:rsid w:val="000F302D"/>
    <w:rsid w:val="000F3310"/>
    <w:rsid w:val="000F37FB"/>
    <w:rsid w:val="000F4549"/>
    <w:rsid w:val="000F5057"/>
    <w:rsid w:val="000F54BC"/>
    <w:rsid w:val="000F558F"/>
    <w:rsid w:val="000F606C"/>
    <w:rsid w:val="000F7D52"/>
    <w:rsid w:val="00100446"/>
    <w:rsid w:val="001004B3"/>
    <w:rsid w:val="00100575"/>
    <w:rsid w:val="00101022"/>
    <w:rsid w:val="00101087"/>
    <w:rsid w:val="0010195B"/>
    <w:rsid w:val="00102416"/>
    <w:rsid w:val="001024E4"/>
    <w:rsid w:val="00103434"/>
    <w:rsid w:val="00103581"/>
    <w:rsid w:val="00103E67"/>
    <w:rsid w:val="001040B6"/>
    <w:rsid w:val="001041C6"/>
    <w:rsid w:val="0010432E"/>
    <w:rsid w:val="001047DE"/>
    <w:rsid w:val="00105425"/>
    <w:rsid w:val="00105747"/>
    <w:rsid w:val="00106DAC"/>
    <w:rsid w:val="00106F4F"/>
    <w:rsid w:val="001070F3"/>
    <w:rsid w:val="0010742C"/>
    <w:rsid w:val="00110F55"/>
    <w:rsid w:val="001118BE"/>
    <w:rsid w:val="00112549"/>
    <w:rsid w:val="00113F64"/>
    <w:rsid w:val="001140CD"/>
    <w:rsid w:val="00114754"/>
    <w:rsid w:val="00114768"/>
    <w:rsid w:val="00116501"/>
    <w:rsid w:val="00116B68"/>
    <w:rsid w:val="0011714D"/>
    <w:rsid w:val="001203EA"/>
    <w:rsid w:val="0012044E"/>
    <w:rsid w:val="001208C1"/>
    <w:rsid w:val="00120EEF"/>
    <w:rsid w:val="00122655"/>
    <w:rsid w:val="001227B6"/>
    <w:rsid w:val="001229C5"/>
    <w:rsid w:val="0012389B"/>
    <w:rsid w:val="00124095"/>
    <w:rsid w:val="0012454E"/>
    <w:rsid w:val="00126852"/>
    <w:rsid w:val="00126941"/>
    <w:rsid w:val="00126E60"/>
    <w:rsid w:val="001274C6"/>
    <w:rsid w:val="001306AA"/>
    <w:rsid w:val="00130FB7"/>
    <w:rsid w:val="001314A0"/>
    <w:rsid w:val="0013275C"/>
    <w:rsid w:val="00132802"/>
    <w:rsid w:val="001328F7"/>
    <w:rsid w:val="00133239"/>
    <w:rsid w:val="00133758"/>
    <w:rsid w:val="00133D36"/>
    <w:rsid w:val="001341E3"/>
    <w:rsid w:val="001352BE"/>
    <w:rsid w:val="001355E7"/>
    <w:rsid w:val="00136162"/>
    <w:rsid w:val="001364F1"/>
    <w:rsid w:val="0013657B"/>
    <w:rsid w:val="001367F5"/>
    <w:rsid w:val="00137935"/>
    <w:rsid w:val="00140ABD"/>
    <w:rsid w:val="00140B83"/>
    <w:rsid w:val="0014243A"/>
    <w:rsid w:val="001424E0"/>
    <w:rsid w:val="00142855"/>
    <w:rsid w:val="00142930"/>
    <w:rsid w:val="001436D1"/>
    <w:rsid w:val="00144732"/>
    <w:rsid w:val="00144BD2"/>
    <w:rsid w:val="00144ED0"/>
    <w:rsid w:val="00145581"/>
    <w:rsid w:val="00145B02"/>
    <w:rsid w:val="00145D63"/>
    <w:rsid w:val="0014605E"/>
    <w:rsid w:val="001468C6"/>
    <w:rsid w:val="0014780B"/>
    <w:rsid w:val="00147E9F"/>
    <w:rsid w:val="0015004C"/>
    <w:rsid w:val="00150718"/>
    <w:rsid w:val="0015153B"/>
    <w:rsid w:val="00151755"/>
    <w:rsid w:val="00151AB8"/>
    <w:rsid w:val="001523B5"/>
    <w:rsid w:val="0015333F"/>
    <w:rsid w:val="0015419B"/>
    <w:rsid w:val="001549CE"/>
    <w:rsid w:val="001566D5"/>
    <w:rsid w:val="0015750D"/>
    <w:rsid w:val="001576E1"/>
    <w:rsid w:val="00161C87"/>
    <w:rsid w:val="00161CD6"/>
    <w:rsid w:val="00162B79"/>
    <w:rsid w:val="00162C94"/>
    <w:rsid w:val="00162ED3"/>
    <w:rsid w:val="00163B8E"/>
    <w:rsid w:val="00164AD1"/>
    <w:rsid w:val="001655B7"/>
    <w:rsid w:val="00165731"/>
    <w:rsid w:val="0016635A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766"/>
    <w:rsid w:val="00171B49"/>
    <w:rsid w:val="00172490"/>
    <w:rsid w:val="001728DB"/>
    <w:rsid w:val="00172C0E"/>
    <w:rsid w:val="00173D67"/>
    <w:rsid w:val="0017494B"/>
    <w:rsid w:val="00174CE4"/>
    <w:rsid w:val="00174D0F"/>
    <w:rsid w:val="00175ACD"/>
    <w:rsid w:val="00175B9B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043D"/>
    <w:rsid w:val="00190D3E"/>
    <w:rsid w:val="00191ED9"/>
    <w:rsid w:val="00192197"/>
    <w:rsid w:val="001921D8"/>
    <w:rsid w:val="00192C9A"/>
    <w:rsid w:val="00193E8D"/>
    <w:rsid w:val="00194481"/>
    <w:rsid w:val="00194496"/>
    <w:rsid w:val="00194725"/>
    <w:rsid w:val="001952C7"/>
    <w:rsid w:val="00195C5E"/>
    <w:rsid w:val="001971C2"/>
    <w:rsid w:val="0019789E"/>
    <w:rsid w:val="00197948"/>
    <w:rsid w:val="001A0685"/>
    <w:rsid w:val="001A099B"/>
    <w:rsid w:val="001A17A1"/>
    <w:rsid w:val="001A198F"/>
    <w:rsid w:val="001A2537"/>
    <w:rsid w:val="001A331F"/>
    <w:rsid w:val="001A3F63"/>
    <w:rsid w:val="001A4630"/>
    <w:rsid w:val="001A4D64"/>
    <w:rsid w:val="001A513B"/>
    <w:rsid w:val="001A5590"/>
    <w:rsid w:val="001A6047"/>
    <w:rsid w:val="001A61D8"/>
    <w:rsid w:val="001A7307"/>
    <w:rsid w:val="001A7FA6"/>
    <w:rsid w:val="001B04E1"/>
    <w:rsid w:val="001B0A84"/>
    <w:rsid w:val="001B18AF"/>
    <w:rsid w:val="001B1A86"/>
    <w:rsid w:val="001B1B91"/>
    <w:rsid w:val="001B1CBF"/>
    <w:rsid w:val="001B1D4B"/>
    <w:rsid w:val="001B1F04"/>
    <w:rsid w:val="001B22F6"/>
    <w:rsid w:val="001B2353"/>
    <w:rsid w:val="001B2F69"/>
    <w:rsid w:val="001C0E55"/>
    <w:rsid w:val="001C1F22"/>
    <w:rsid w:val="001C3EF2"/>
    <w:rsid w:val="001C3FBF"/>
    <w:rsid w:val="001C437E"/>
    <w:rsid w:val="001C4399"/>
    <w:rsid w:val="001C477D"/>
    <w:rsid w:val="001C4E1F"/>
    <w:rsid w:val="001C4F09"/>
    <w:rsid w:val="001C69F3"/>
    <w:rsid w:val="001C73B0"/>
    <w:rsid w:val="001C7494"/>
    <w:rsid w:val="001C7B62"/>
    <w:rsid w:val="001D0AD9"/>
    <w:rsid w:val="001D0FF6"/>
    <w:rsid w:val="001D10FB"/>
    <w:rsid w:val="001D13BC"/>
    <w:rsid w:val="001D286F"/>
    <w:rsid w:val="001D2AAF"/>
    <w:rsid w:val="001D3F1C"/>
    <w:rsid w:val="001D425C"/>
    <w:rsid w:val="001D45CC"/>
    <w:rsid w:val="001D4DA8"/>
    <w:rsid w:val="001D4DD2"/>
    <w:rsid w:val="001D54CA"/>
    <w:rsid w:val="001D57C6"/>
    <w:rsid w:val="001D5A20"/>
    <w:rsid w:val="001D6E74"/>
    <w:rsid w:val="001D70BA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3820"/>
    <w:rsid w:val="001E4F6F"/>
    <w:rsid w:val="001E50B2"/>
    <w:rsid w:val="001E6802"/>
    <w:rsid w:val="001E6840"/>
    <w:rsid w:val="001E6981"/>
    <w:rsid w:val="001E69FB"/>
    <w:rsid w:val="001E7D1D"/>
    <w:rsid w:val="001F0310"/>
    <w:rsid w:val="001F21D0"/>
    <w:rsid w:val="001F2A83"/>
    <w:rsid w:val="001F31AA"/>
    <w:rsid w:val="001F3360"/>
    <w:rsid w:val="001F39ED"/>
    <w:rsid w:val="001F493D"/>
    <w:rsid w:val="001F4E4E"/>
    <w:rsid w:val="001F5388"/>
    <w:rsid w:val="001F6192"/>
    <w:rsid w:val="001F639C"/>
    <w:rsid w:val="001F6702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34C0"/>
    <w:rsid w:val="00203639"/>
    <w:rsid w:val="00203E60"/>
    <w:rsid w:val="00204013"/>
    <w:rsid w:val="002044B1"/>
    <w:rsid w:val="00204DC9"/>
    <w:rsid w:val="00204DCF"/>
    <w:rsid w:val="00205351"/>
    <w:rsid w:val="0020646D"/>
    <w:rsid w:val="002067DF"/>
    <w:rsid w:val="00206D2A"/>
    <w:rsid w:val="002073AF"/>
    <w:rsid w:val="00207467"/>
    <w:rsid w:val="00207953"/>
    <w:rsid w:val="00207F74"/>
    <w:rsid w:val="00210685"/>
    <w:rsid w:val="0021099A"/>
    <w:rsid w:val="00210F82"/>
    <w:rsid w:val="00211514"/>
    <w:rsid w:val="00211CCC"/>
    <w:rsid w:val="00212A2E"/>
    <w:rsid w:val="002130A3"/>
    <w:rsid w:val="0021325A"/>
    <w:rsid w:val="00213A2B"/>
    <w:rsid w:val="0021459D"/>
    <w:rsid w:val="00214AB8"/>
    <w:rsid w:val="00214C48"/>
    <w:rsid w:val="00214E0D"/>
    <w:rsid w:val="00215261"/>
    <w:rsid w:val="00217020"/>
    <w:rsid w:val="002170A4"/>
    <w:rsid w:val="00217757"/>
    <w:rsid w:val="00217911"/>
    <w:rsid w:val="00217A70"/>
    <w:rsid w:val="00217AA0"/>
    <w:rsid w:val="00217B22"/>
    <w:rsid w:val="00220189"/>
    <w:rsid w:val="00221143"/>
    <w:rsid w:val="00221506"/>
    <w:rsid w:val="00222989"/>
    <w:rsid w:val="00222D52"/>
    <w:rsid w:val="00222F85"/>
    <w:rsid w:val="00223EFD"/>
    <w:rsid w:val="0022431F"/>
    <w:rsid w:val="00224427"/>
    <w:rsid w:val="00225605"/>
    <w:rsid w:val="00225B66"/>
    <w:rsid w:val="0022635D"/>
    <w:rsid w:val="002264E0"/>
    <w:rsid w:val="002269E2"/>
    <w:rsid w:val="00226AFA"/>
    <w:rsid w:val="002278A7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787"/>
    <w:rsid w:val="002337DC"/>
    <w:rsid w:val="00233BA4"/>
    <w:rsid w:val="002342B8"/>
    <w:rsid w:val="00234899"/>
    <w:rsid w:val="00234F18"/>
    <w:rsid w:val="002407FF"/>
    <w:rsid w:val="00240FA7"/>
    <w:rsid w:val="00240FC8"/>
    <w:rsid w:val="00243012"/>
    <w:rsid w:val="00243E36"/>
    <w:rsid w:val="00244E06"/>
    <w:rsid w:val="00245EE7"/>
    <w:rsid w:val="00247A87"/>
    <w:rsid w:val="00247BCB"/>
    <w:rsid w:val="00247E30"/>
    <w:rsid w:val="0025144F"/>
    <w:rsid w:val="002518C1"/>
    <w:rsid w:val="002519D9"/>
    <w:rsid w:val="00251AE7"/>
    <w:rsid w:val="00251CA3"/>
    <w:rsid w:val="00252837"/>
    <w:rsid w:val="00252DFA"/>
    <w:rsid w:val="00252F4C"/>
    <w:rsid w:val="00252F9F"/>
    <w:rsid w:val="00253981"/>
    <w:rsid w:val="00253F19"/>
    <w:rsid w:val="0025479C"/>
    <w:rsid w:val="00255F29"/>
    <w:rsid w:val="002562A2"/>
    <w:rsid w:val="00257196"/>
    <w:rsid w:val="00257BB0"/>
    <w:rsid w:val="00260637"/>
    <w:rsid w:val="00260790"/>
    <w:rsid w:val="00261A6D"/>
    <w:rsid w:val="00263E5D"/>
    <w:rsid w:val="00264668"/>
    <w:rsid w:val="0026467A"/>
    <w:rsid w:val="00265382"/>
    <w:rsid w:val="0026589C"/>
    <w:rsid w:val="00265A26"/>
    <w:rsid w:val="00265F82"/>
    <w:rsid w:val="00266011"/>
    <w:rsid w:val="00266122"/>
    <w:rsid w:val="002668E8"/>
    <w:rsid w:val="00266F97"/>
    <w:rsid w:val="00267B8B"/>
    <w:rsid w:val="00267EE4"/>
    <w:rsid w:val="002722C0"/>
    <w:rsid w:val="00272A5B"/>
    <w:rsid w:val="0027360D"/>
    <w:rsid w:val="00274899"/>
    <w:rsid w:val="0027525B"/>
    <w:rsid w:val="00275747"/>
    <w:rsid w:val="00275A54"/>
    <w:rsid w:val="0027611E"/>
    <w:rsid w:val="002766AB"/>
    <w:rsid w:val="00276A4C"/>
    <w:rsid w:val="00280849"/>
    <w:rsid w:val="002817B9"/>
    <w:rsid w:val="00281CC8"/>
    <w:rsid w:val="00282096"/>
    <w:rsid w:val="0028383A"/>
    <w:rsid w:val="00283911"/>
    <w:rsid w:val="002862B1"/>
    <w:rsid w:val="002863C7"/>
    <w:rsid w:val="00286407"/>
    <w:rsid w:val="0028667C"/>
    <w:rsid w:val="002866CD"/>
    <w:rsid w:val="00286B7D"/>
    <w:rsid w:val="0028784D"/>
    <w:rsid w:val="00287926"/>
    <w:rsid w:val="00287F56"/>
    <w:rsid w:val="002901E6"/>
    <w:rsid w:val="002903BA"/>
    <w:rsid w:val="002912C2"/>
    <w:rsid w:val="00291720"/>
    <w:rsid w:val="00293CCB"/>
    <w:rsid w:val="00293D37"/>
    <w:rsid w:val="00293EA8"/>
    <w:rsid w:val="002942BF"/>
    <w:rsid w:val="00294409"/>
    <w:rsid w:val="0029479E"/>
    <w:rsid w:val="002948B5"/>
    <w:rsid w:val="00294B6C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38B"/>
    <w:rsid w:val="002A199E"/>
    <w:rsid w:val="002A19A1"/>
    <w:rsid w:val="002A1D59"/>
    <w:rsid w:val="002A2420"/>
    <w:rsid w:val="002A3810"/>
    <w:rsid w:val="002A38E8"/>
    <w:rsid w:val="002A3E72"/>
    <w:rsid w:val="002A446A"/>
    <w:rsid w:val="002A4950"/>
    <w:rsid w:val="002A4CF6"/>
    <w:rsid w:val="002A5534"/>
    <w:rsid w:val="002A5884"/>
    <w:rsid w:val="002A5CF3"/>
    <w:rsid w:val="002A69DF"/>
    <w:rsid w:val="002A703B"/>
    <w:rsid w:val="002A703E"/>
    <w:rsid w:val="002A728D"/>
    <w:rsid w:val="002A759A"/>
    <w:rsid w:val="002A7769"/>
    <w:rsid w:val="002A7A25"/>
    <w:rsid w:val="002B01CD"/>
    <w:rsid w:val="002B081A"/>
    <w:rsid w:val="002B10B0"/>
    <w:rsid w:val="002B14D8"/>
    <w:rsid w:val="002B18DC"/>
    <w:rsid w:val="002B1DE4"/>
    <w:rsid w:val="002B285A"/>
    <w:rsid w:val="002B2EF6"/>
    <w:rsid w:val="002B3425"/>
    <w:rsid w:val="002B34BE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741"/>
    <w:rsid w:val="002C1B10"/>
    <w:rsid w:val="002C1B9C"/>
    <w:rsid w:val="002C2438"/>
    <w:rsid w:val="002C2811"/>
    <w:rsid w:val="002C2985"/>
    <w:rsid w:val="002C399A"/>
    <w:rsid w:val="002C39F5"/>
    <w:rsid w:val="002C3A2A"/>
    <w:rsid w:val="002C59AD"/>
    <w:rsid w:val="002C5A07"/>
    <w:rsid w:val="002C67B4"/>
    <w:rsid w:val="002C67F1"/>
    <w:rsid w:val="002C6DA4"/>
    <w:rsid w:val="002D016E"/>
    <w:rsid w:val="002D05BD"/>
    <w:rsid w:val="002D06E7"/>
    <w:rsid w:val="002D07CE"/>
    <w:rsid w:val="002D134A"/>
    <w:rsid w:val="002D148B"/>
    <w:rsid w:val="002D1DF8"/>
    <w:rsid w:val="002D1ECF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D7B38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343"/>
    <w:rsid w:val="002E2647"/>
    <w:rsid w:val="002E35A2"/>
    <w:rsid w:val="002E3FE8"/>
    <w:rsid w:val="002E4143"/>
    <w:rsid w:val="002E426B"/>
    <w:rsid w:val="002E46C0"/>
    <w:rsid w:val="002E4920"/>
    <w:rsid w:val="002E4FBA"/>
    <w:rsid w:val="002E51DD"/>
    <w:rsid w:val="002E56FA"/>
    <w:rsid w:val="002E57D0"/>
    <w:rsid w:val="002E643F"/>
    <w:rsid w:val="002E6569"/>
    <w:rsid w:val="002E6FF2"/>
    <w:rsid w:val="002E7560"/>
    <w:rsid w:val="002E7DF7"/>
    <w:rsid w:val="002F143D"/>
    <w:rsid w:val="002F15C0"/>
    <w:rsid w:val="002F26EB"/>
    <w:rsid w:val="002F2845"/>
    <w:rsid w:val="002F2EFC"/>
    <w:rsid w:val="002F3384"/>
    <w:rsid w:val="002F431A"/>
    <w:rsid w:val="002F44CD"/>
    <w:rsid w:val="002F4D68"/>
    <w:rsid w:val="002F50A5"/>
    <w:rsid w:val="002F583E"/>
    <w:rsid w:val="002F5863"/>
    <w:rsid w:val="002F5CB3"/>
    <w:rsid w:val="002F5F89"/>
    <w:rsid w:val="002F637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19E"/>
    <w:rsid w:val="00301BF3"/>
    <w:rsid w:val="0030337E"/>
    <w:rsid w:val="003034D9"/>
    <w:rsid w:val="003042F7"/>
    <w:rsid w:val="00304461"/>
    <w:rsid w:val="00305019"/>
    <w:rsid w:val="0030536E"/>
    <w:rsid w:val="003063A3"/>
    <w:rsid w:val="0030668F"/>
    <w:rsid w:val="00306749"/>
    <w:rsid w:val="0030698F"/>
    <w:rsid w:val="00306BF7"/>
    <w:rsid w:val="003072BD"/>
    <w:rsid w:val="00307818"/>
    <w:rsid w:val="00307959"/>
    <w:rsid w:val="00307BB8"/>
    <w:rsid w:val="00307F6C"/>
    <w:rsid w:val="003100EE"/>
    <w:rsid w:val="003113C2"/>
    <w:rsid w:val="0031148E"/>
    <w:rsid w:val="00311FBE"/>
    <w:rsid w:val="0031297B"/>
    <w:rsid w:val="00313246"/>
    <w:rsid w:val="003138F1"/>
    <w:rsid w:val="003139B4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20F9B"/>
    <w:rsid w:val="00321BF7"/>
    <w:rsid w:val="0032234C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F88"/>
    <w:rsid w:val="003313BD"/>
    <w:rsid w:val="0033178E"/>
    <w:rsid w:val="00331D2F"/>
    <w:rsid w:val="00332D39"/>
    <w:rsid w:val="00333816"/>
    <w:rsid w:val="003350F4"/>
    <w:rsid w:val="00335B2A"/>
    <w:rsid w:val="00337CAA"/>
    <w:rsid w:val="00337E7A"/>
    <w:rsid w:val="00337F2A"/>
    <w:rsid w:val="00340E02"/>
    <w:rsid w:val="003410F8"/>
    <w:rsid w:val="0034186E"/>
    <w:rsid w:val="00341EA2"/>
    <w:rsid w:val="00342217"/>
    <w:rsid w:val="00342B0D"/>
    <w:rsid w:val="00342EFF"/>
    <w:rsid w:val="0034373D"/>
    <w:rsid w:val="00343F7B"/>
    <w:rsid w:val="00344A5F"/>
    <w:rsid w:val="00344D5B"/>
    <w:rsid w:val="00344FE7"/>
    <w:rsid w:val="00346046"/>
    <w:rsid w:val="003468A8"/>
    <w:rsid w:val="00346A73"/>
    <w:rsid w:val="00347EED"/>
    <w:rsid w:val="00350929"/>
    <w:rsid w:val="00351678"/>
    <w:rsid w:val="003517CE"/>
    <w:rsid w:val="00352025"/>
    <w:rsid w:val="00352A4D"/>
    <w:rsid w:val="0035324C"/>
    <w:rsid w:val="00353590"/>
    <w:rsid w:val="00353856"/>
    <w:rsid w:val="00354D00"/>
    <w:rsid w:val="00356D66"/>
    <w:rsid w:val="00356DAE"/>
    <w:rsid w:val="00357079"/>
    <w:rsid w:val="00357321"/>
    <w:rsid w:val="00357A6D"/>
    <w:rsid w:val="00357EF6"/>
    <w:rsid w:val="0036119F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AE8"/>
    <w:rsid w:val="003635ED"/>
    <w:rsid w:val="00364D48"/>
    <w:rsid w:val="00364EE5"/>
    <w:rsid w:val="00365F4F"/>
    <w:rsid w:val="0036682A"/>
    <w:rsid w:val="00367096"/>
    <w:rsid w:val="0036710A"/>
    <w:rsid w:val="00367200"/>
    <w:rsid w:val="003700D4"/>
    <w:rsid w:val="00371485"/>
    <w:rsid w:val="00372A89"/>
    <w:rsid w:val="00373172"/>
    <w:rsid w:val="003732A6"/>
    <w:rsid w:val="00373C2C"/>
    <w:rsid w:val="00374936"/>
    <w:rsid w:val="003749BB"/>
    <w:rsid w:val="00374CF0"/>
    <w:rsid w:val="003750AB"/>
    <w:rsid w:val="0037519E"/>
    <w:rsid w:val="0037658A"/>
    <w:rsid w:val="003768A4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DE0"/>
    <w:rsid w:val="00385EB7"/>
    <w:rsid w:val="003862C9"/>
    <w:rsid w:val="003874C3"/>
    <w:rsid w:val="003904DC"/>
    <w:rsid w:val="003907EA"/>
    <w:rsid w:val="00390B63"/>
    <w:rsid w:val="00390BD2"/>
    <w:rsid w:val="003912FD"/>
    <w:rsid w:val="003914B2"/>
    <w:rsid w:val="00391B9E"/>
    <w:rsid w:val="00392BCB"/>
    <w:rsid w:val="00392FB1"/>
    <w:rsid w:val="00394803"/>
    <w:rsid w:val="003950A4"/>
    <w:rsid w:val="00396B13"/>
    <w:rsid w:val="00396D8D"/>
    <w:rsid w:val="00397A56"/>
    <w:rsid w:val="00397D7A"/>
    <w:rsid w:val="003A008F"/>
    <w:rsid w:val="003A066A"/>
    <w:rsid w:val="003A068E"/>
    <w:rsid w:val="003A0A77"/>
    <w:rsid w:val="003A0AA7"/>
    <w:rsid w:val="003A1140"/>
    <w:rsid w:val="003A1438"/>
    <w:rsid w:val="003A15A9"/>
    <w:rsid w:val="003A2A6C"/>
    <w:rsid w:val="003A326B"/>
    <w:rsid w:val="003A32DD"/>
    <w:rsid w:val="003A3D53"/>
    <w:rsid w:val="003A4040"/>
    <w:rsid w:val="003A40F7"/>
    <w:rsid w:val="003A4220"/>
    <w:rsid w:val="003A4A26"/>
    <w:rsid w:val="003A4DB4"/>
    <w:rsid w:val="003A4E3A"/>
    <w:rsid w:val="003A5A48"/>
    <w:rsid w:val="003A5E90"/>
    <w:rsid w:val="003A611A"/>
    <w:rsid w:val="003A6719"/>
    <w:rsid w:val="003A6C5D"/>
    <w:rsid w:val="003B024D"/>
    <w:rsid w:val="003B0A3F"/>
    <w:rsid w:val="003B20EA"/>
    <w:rsid w:val="003B23AA"/>
    <w:rsid w:val="003B2B5C"/>
    <w:rsid w:val="003B3285"/>
    <w:rsid w:val="003B44E3"/>
    <w:rsid w:val="003B5580"/>
    <w:rsid w:val="003B57AF"/>
    <w:rsid w:val="003B5D83"/>
    <w:rsid w:val="003B6704"/>
    <w:rsid w:val="003B7362"/>
    <w:rsid w:val="003B76C5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695"/>
    <w:rsid w:val="003C474A"/>
    <w:rsid w:val="003C4874"/>
    <w:rsid w:val="003C55A1"/>
    <w:rsid w:val="003C56D6"/>
    <w:rsid w:val="003C7A7E"/>
    <w:rsid w:val="003C7DA2"/>
    <w:rsid w:val="003C7E54"/>
    <w:rsid w:val="003D02E8"/>
    <w:rsid w:val="003D12A7"/>
    <w:rsid w:val="003D20B5"/>
    <w:rsid w:val="003D257B"/>
    <w:rsid w:val="003D2C01"/>
    <w:rsid w:val="003D3AAD"/>
    <w:rsid w:val="003D437C"/>
    <w:rsid w:val="003D471C"/>
    <w:rsid w:val="003D4B03"/>
    <w:rsid w:val="003D4DE2"/>
    <w:rsid w:val="003D4F8F"/>
    <w:rsid w:val="003D4FA3"/>
    <w:rsid w:val="003D533B"/>
    <w:rsid w:val="003D5C65"/>
    <w:rsid w:val="003D61AD"/>
    <w:rsid w:val="003D69F9"/>
    <w:rsid w:val="003D7326"/>
    <w:rsid w:val="003D7654"/>
    <w:rsid w:val="003D77DA"/>
    <w:rsid w:val="003E0211"/>
    <w:rsid w:val="003E03A0"/>
    <w:rsid w:val="003E0A33"/>
    <w:rsid w:val="003E16A1"/>
    <w:rsid w:val="003E1E85"/>
    <w:rsid w:val="003E2093"/>
    <w:rsid w:val="003E22A8"/>
    <w:rsid w:val="003E411F"/>
    <w:rsid w:val="003E4170"/>
    <w:rsid w:val="003E4348"/>
    <w:rsid w:val="003E4479"/>
    <w:rsid w:val="003E46BC"/>
    <w:rsid w:val="003E48A9"/>
    <w:rsid w:val="003E4F6F"/>
    <w:rsid w:val="003E51F9"/>
    <w:rsid w:val="003E6AAB"/>
    <w:rsid w:val="003E6B26"/>
    <w:rsid w:val="003E6BA8"/>
    <w:rsid w:val="003E71AA"/>
    <w:rsid w:val="003E77D8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E76"/>
    <w:rsid w:val="003F1F21"/>
    <w:rsid w:val="003F2CD3"/>
    <w:rsid w:val="003F32B8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F22"/>
    <w:rsid w:val="003F7BDA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5E7D"/>
    <w:rsid w:val="00406742"/>
    <w:rsid w:val="00406859"/>
    <w:rsid w:val="00406AA1"/>
    <w:rsid w:val="00411153"/>
    <w:rsid w:val="004118E1"/>
    <w:rsid w:val="004122A9"/>
    <w:rsid w:val="00412B14"/>
    <w:rsid w:val="004139A2"/>
    <w:rsid w:val="00414729"/>
    <w:rsid w:val="00414B67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2506"/>
    <w:rsid w:val="00423592"/>
    <w:rsid w:val="0042399B"/>
    <w:rsid w:val="00423A35"/>
    <w:rsid w:val="00423A9D"/>
    <w:rsid w:val="00423C53"/>
    <w:rsid w:val="00423F82"/>
    <w:rsid w:val="0042447E"/>
    <w:rsid w:val="004246F3"/>
    <w:rsid w:val="00425106"/>
    <w:rsid w:val="004254C7"/>
    <w:rsid w:val="00425539"/>
    <w:rsid w:val="0042560A"/>
    <w:rsid w:val="00425D63"/>
    <w:rsid w:val="004266E3"/>
    <w:rsid w:val="004269B9"/>
    <w:rsid w:val="004271E0"/>
    <w:rsid w:val="0042732D"/>
    <w:rsid w:val="004273EF"/>
    <w:rsid w:val="0043028B"/>
    <w:rsid w:val="004307F3"/>
    <w:rsid w:val="00430A41"/>
    <w:rsid w:val="00430E8F"/>
    <w:rsid w:val="0043163A"/>
    <w:rsid w:val="00431A1B"/>
    <w:rsid w:val="004322F1"/>
    <w:rsid w:val="00432A57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36EA0"/>
    <w:rsid w:val="00440973"/>
    <w:rsid w:val="00440DA6"/>
    <w:rsid w:val="004419EA"/>
    <w:rsid w:val="00441D65"/>
    <w:rsid w:val="00441E97"/>
    <w:rsid w:val="004436C8"/>
    <w:rsid w:val="00443A02"/>
    <w:rsid w:val="00443F40"/>
    <w:rsid w:val="00445614"/>
    <w:rsid w:val="00445BE7"/>
    <w:rsid w:val="00445CA3"/>
    <w:rsid w:val="00446409"/>
    <w:rsid w:val="00446758"/>
    <w:rsid w:val="00446EB4"/>
    <w:rsid w:val="00447CEF"/>
    <w:rsid w:val="00450495"/>
    <w:rsid w:val="00452123"/>
    <w:rsid w:val="00452551"/>
    <w:rsid w:val="00452B0E"/>
    <w:rsid w:val="00452B81"/>
    <w:rsid w:val="00452E92"/>
    <w:rsid w:val="0045364C"/>
    <w:rsid w:val="00453782"/>
    <w:rsid w:val="00453C2A"/>
    <w:rsid w:val="00453FF2"/>
    <w:rsid w:val="00454925"/>
    <w:rsid w:val="00455C1E"/>
    <w:rsid w:val="00456EAC"/>
    <w:rsid w:val="00457C8B"/>
    <w:rsid w:val="0046027C"/>
    <w:rsid w:val="0046072E"/>
    <w:rsid w:val="00461170"/>
    <w:rsid w:val="00461627"/>
    <w:rsid w:val="00462493"/>
    <w:rsid w:val="00463191"/>
    <w:rsid w:val="0046393D"/>
    <w:rsid w:val="00463C2D"/>
    <w:rsid w:val="00464525"/>
    <w:rsid w:val="00464769"/>
    <w:rsid w:val="004656DB"/>
    <w:rsid w:val="0046600C"/>
    <w:rsid w:val="00466482"/>
    <w:rsid w:val="004669EF"/>
    <w:rsid w:val="00467180"/>
    <w:rsid w:val="004676E0"/>
    <w:rsid w:val="00470FFD"/>
    <w:rsid w:val="0047199E"/>
    <w:rsid w:val="00471AE3"/>
    <w:rsid w:val="00471B30"/>
    <w:rsid w:val="00471DE3"/>
    <w:rsid w:val="00473A85"/>
    <w:rsid w:val="00474A22"/>
    <w:rsid w:val="00474DF7"/>
    <w:rsid w:val="00474FE2"/>
    <w:rsid w:val="00475B6B"/>
    <w:rsid w:val="00476375"/>
    <w:rsid w:val="0047680C"/>
    <w:rsid w:val="00476D3E"/>
    <w:rsid w:val="00477988"/>
    <w:rsid w:val="00477A6C"/>
    <w:rsid w:val="00477F9B"/>
    <w:rsid w:val="004806AD"/>
    <w:rsid w:val="00480B4C"/>
    <w:rsid w:val="004811A9"/>
    <w:rsid w:val="00481228"/>
    <w:rsid w:val="00482306"/>
    <w:rsid w:val="004827CD"/>
    <w:rsid w:val="00482D04"/>
    <w:rsid w:val="00482DFF"/>
    <w:rsid w:val="00483B8B"/>
    <w:rsid w:val="004843AA"/>
    <w:rsid w:val="00484AA8"/>
    <w:rsid w:val="00485567"/>
    <w:rsid w:val="00486871"/>
    <w:rsid w:val="00486A88"/>
    <w:rsid w:val="00486E7F"/>
    <w:rsid w:val="0048787B"/>
    <w:rsid w:val="00487F4E"/>
    <w:rsid w:val="004901BC"/>
    <w:rsid w:val="00490599"/>
    <w:rsid w:val="00491032"/>
    <w:rsid w:val="004913B5"/>
    <w:rsid w:val="00491407"/>
    <w:rsid w:val="00491D49"/>
    <w:rsid w:val="00492474"/>
    <w:rsid w:val="004938EB"/>
    <w:rsid w:val="0049402E"/>
    <w:rsid w:val="0049428F"/>
    <w:rsid w:val="004951AE"/>
    <w:rsid w:val="004960C9"/>
    <w:rsid w:val="00496E05"/>
    <w:rsid w:val="00497067"/>
    <w:rsid w:val="004973BD"/>
    <w:rsid w:val="004A0001"/>
    <w:rsid w:val="004A04F0"/>
    <w:rsid w:val="004A0742"/>
    <w:rsid w:val="004A09C1"/>
    <w:rsid w:val="004A09D3"/>
    <w:rsid w:val="004A0BC3"/>
    <w:rsid w:val="004A0D08"/>
    <w:rsid w:val="004A293E"/>
    <w:rsid w:val="004A405C"/>
    <w:rsid w:val="004A410B"/>
    <w:rsid w:val="004A65D7"/>
    <w:rsid w:val="004A673A"/>
    <w:rsid w:val="004A6A02"/>
    <w:rsid w:val="004A6A07"/>
    <w:rsid w:val="004A6CF9"/>
    <w:rsid w:val="004A70CC"/>
    <w:rsid w:val="004A73C4"/>
    <w:rsid w:val="004A778D"/>
    <w:rsid w:val="004B0A27"/>
    <w:rsid w:val="004B0A74"/>
    <w:rsid w:val="004B1A7F"/>
    <w:rsid w:val="004B212A"/>
    <w:rsid w:val="004B294A"/>
    <w:rsid w:val="004B3770"/>
    <w:rsid w:val="004B3920"/>
    <w:rsid w:val="004B3B70"/>
    <w:rsid w:val="004B3B8A"/>
    <w:rsid w:val="004B3C89"/>
    <w:rsid w:val="004B4060"/>
    <w:rsid w:val="004B4460"/>
    <w:rsid w:val="004B4F52"/>
    <w:rsid w:val="004B5B0B"/>
    <w:rsid w:val="004B60FE"/>
    <w:rsid w:val="004B6585"/>
    <w:rsid w:val="004B69A5"/>
    <w:rsid w:val="004B7A54"/>
    <w:rsid w:val="004B7CEC"/>
    <w:rsid w:val="004C0A10"/>
    <w:rsid w:val="004C0A56"/>
    <w:rsid w:val="004C0F27"/>
    <w:rsid w:val="004C0F50"/>
    <w:rsid w:val="004C1D26"/>
    <w:rsid w:val="004C28B4"/>
    <w:rsid w:val="004C296D"/>
    <w:rsid w:val="004C2AD8"/>
    <w:rsid w:val="004C2C2C"/>
    <w:rsid w:val="004C3838"/>
    <w:rsid w:val="004C627F"/>
    <w:rsid w:val="004C7333"/>
    <w:rsid w:val="004C77A2"/>
    <w:rsid w:val="004D0445"/>
    <w:rsid w:val="004D07E2"/>
    <w:rsid w:val="004D0B6D"/>
    <w:rsid w:val="004D1803"/>
    <w:rsid w:val="004D1CCC"/>
    <w:rsid w:val="004D275C"/>
    <w:rsid w:val="004D2B6E"/>
    <w:rsid w:val="004D2B7B"/>
    <w:rsid w:val="004D3127"/>
    <w:rsid w:val="004D3255"/>
    <w:rsid w:val="004D3A6B"/>
    <w:rsid w:val="004D44FD"/>
    <w:rsid w:val="004D4E8A"/>
    <w:rsid w:val="004D573C"/>
    <w:rsid w:val="004D574D"/>
    <w:rsid w:val="004D5930"/>
    <w:rsid w:val="004D6070"/>
    <w:rsid w:val="004D60D3"/>
    <w:rsid w:val="004D64D2"/>
    <w:rsid w:val="004E0749"/>
    <w:rsid w:val="004E0762"/>
    <w:rsid w:val="004E0AAD"/>
    <w:rsid w:val="004E287E"/>
    <w:rsid w:val="004E343F"/>
    <w:rsid w:val="004E385D"/>
    <w:rsid w:val="004E3FEB"/>
    <w:rsid w:val="004E4932"/>
    <w:rsid w:val="004E57BB"/>
    <w:rsid w:val="004E5CF9"/>
    <w:rsid w:val="004E625A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C7B"/>
    <w:rsid w:val="004F2EA8"/>
    <w:rsid w:val="004F3BF2"/>
    <w:rsid w:val="004F3C11"/>
    <w:rsid w:val="004F471E"/>
    <w:rsid w:val="004F51D9"/>
    <w:rsid w:val="004F5473"/>
    <w:rsid w:val="004F5621"/>
    <w:rsid w:val="004F5A4B"/>
    <w:rsid w:val="004F6C0B"/>
    <w:rsid w:val="0050026E"/>
    <w:rsid w:val="005005CB"/>
    <w:rsid w:val="00500702"/>
    <w:rsid w:val="00500A6A"/>
    <w:rsid w:val="00501556"/>
    <w:rsid w:val="00501F5E"/>
    <w:rsid w:val="00502342"/>
    <w:rsid w:val="0050242A"/>
    <w:rsid w:val="005026EE"/>
    <w:rsid w:val="0050315A"/>
    <w:rsid w:val="0050328D"/>
    <w:rsid w:val="00503A0A"/>
    <w:rsid w:val="00503D15"/>
    <w:rsid w:val="00503E2D"/>
    <w:rsid w:val="005042E2"/>
    <w:rsid w:val="00504DF3"/>
    <w:rsid w:val="00505403"/>
    <w:rsid w:val="0050559B"/>
    <w:rsid w:val="005056B5"/>
    <w:rsid w:val="00505B84"/>
    <w:rsid w:val="00505D0B"/>
    <w:rsid w:val="00506720"/>
    <w:rsid w:val="005067C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18F0"/>
    <w:rsid w:val="0051293C"/>
    <w:rsid w:val="00513081"/>
    <w:rsid w:val="005132E3"/>
    <w:rsid w:val="00513C1A"/>
    <w:rsid w:val="005147B6"/>
    <w:rsid w:val="00515A69"/>
    <w:rsid w:val="00515C0E"/>
    <w:rsid w:val="00516CB5"/>
    <w:rsid w:val="005206AA"/>
    <w:rsid w:val="00520DF6"/>
    <w:rsid w:val="00521117"/>
    <w:rsid w:val="00521142"/>
    <w:rsid w:val="005211A4"/>
    <w:rsid w:val="00521B0E"/>
    <w:rsid w:val="00521FC8"/>
    <w:rsid w:val="00522380"/>
    <w:rsid w:val="0052293D"/>
    <w:rsid w:val="0052406B"/>
    <w:rsid w:val="0052437E"/>
    <w:rsid w:val="00525B46"/>
    <w:rsid w:val="00525B87"/>
    <w:rsid w:val="00525D7F"/>
    <w:rsid w:val="00526304"/>
    <w:rsid w:val="005303FB"/>
    <w:rsid w:val="00530A0A"/>
    <w:rsid w:val="005311C5"/>
    <w:rsid w:val="00531581"/>
    <w:rsid w:val="00531A8B"/>
    <w:rsid w:val="00532518"/>
    <w:rsid w:val="005328EF"/>
    <w:rsid w:val="00532C7B"/>
    <w:rsid w:val="00532FB9"/>
    <w:rsid w:val="00532FE7"/>
    <w:rsid w:val="0053321D"/>
    <w:rsid w:val="005335EE"/>
    <w:rsid w:val="00533CBF"/>
    <w:rsid w:val="0053449C"/>
    <w:rsid w:val="00534FA6"/>
    <w:rsid w:val="005353E3"/>
    <w:rsid w:val="005358E3"/>
    <w:rsid w:val="00536512"/>
    <w:rsid w:val="00536B2E"/>
    <w:rsid w:val="0053735B"/>
    <w:rsid w:val="00537CD1"/>
    <w:rsid w:val="00537E7A"/>
    <w:rsid w:val="00540491"/>
    <w:rsid w:val="00540773"/>
    <w:rsid w:val="00540F80"/>
    <w:rsid w:val="005413C6"/>
    <w:rsid w:val="0054153A"/>
    <w:rsid w:val="0054369E"/>
    <w:rsid w:val="00543EA3"/>
    <w:rsid w:val="005441F0"/>
    <w:rsid w:val="0054447A"/>
    <w:rsid w:val="00544BB3"/>
    <w:rsid w:val="00544C74"/>
    <w:rsid w:val="00545137"/>
    <w:rsid w:val="005453F0"/>
    <w:rsid w:val="00545776"/>
    <w:rsid w:val="00545CB4"/>
    <w:rsid w:val="00545E17"/>
    <w:rsid w:val="0054738C"/>
    <w:rsid w:val="00547B33"/>
    <w:rsid w:val="005500A1"/>
    <w:rsid w:val="0055058F"/>
    <w:rsid w:val="00550B56"/>
    <w:rsid w:val="005511BC"/>
    <w:rsid w:val="0055135E"/>
    <w:rsid w:val="005520EE"/>
    <w:rsid w:val="00552320"/>
    <w:rsid w:val="005529A7"/>
    <w:rsid w:val="00552A33"/>
    <w:rsid w:val="00553B87"/>
    <w:rsid w:val="00553E65"/>
    <w:rsid w:val="00553FC4"/>
    <w:rsid w:val="00554644"/>
    <w:rsid w:val="0055484D"/>
    <w:rsid w:val="00554997"/>
    <w:rsid w:val="005561B3"/>
    <w:rsid w:val="005562F0"/>
    <w:rsid w:val="005572D3"/>
    <w:rsid w:val="00561245"/>
    <w:rsid w:val="00561964"/>
    <w:rsid w:val="00561C4E"/>
    <w:rsid w:val="005621B4"/>
    <w:rsid w:val="00562A59"/>
    <w:rsid w:val="00562DB5"/>
    <w:rsid w:val="00562E5F"/>
    <w:rsid w:val="00562FEB"/>
    <w:rsid w:val="0056349E"/>
    <w:rsid w:val="00563BAC"/>
    <w:rsid w:val="00563C10"/>
    <w:rsid w:val="00563E76"/>
    <w:rsid w:val="00564044"/>
    <w:rsid w:val="00564B40"/>
    <w:rsid w:val="00565079"/>
    <w:rsid w:val="0056535C"/>
    <w:rsid w:val="005655B2"/>
    <w:rsid w:val="00566154"/>
    <w:rsid w:val="00566DFF"/>
    <w:rsid w:val="00570147"/>
    <w:rsid w:val="00570834"/>
    <w:rsid w:val="00570B3B"/>
    <w:rsid w:val="00570BCE"/>
    <w:rsid w:val="00570FF2"/>
    <w:rsid w:val="005710CD"/>
    <w:rsid w:val="00571783"/>
    <w:rsid w:val="0057234B"/>
    <w:rsid w:val="005729F8"/>
    <w:rsid w:val="00573532"/>
    <w:rsid w:val="00573657"/>
    <w:rsid w:val="00573B99"/>
    <w:rsid w:val="00573F8D"/>
    <w:rsid w:val="005745C7"/>
    <w:rsid w:val="00574D25"/>
    <w:rsid w:val="005752C9"/>
    <w:rsid w:val="00576109"/>
    <w:rsid w:val="005764B6"/>
    <w:rsid w:val="00576757"/>
    <w:rsid w:val="00577D0C"/>
    <w:rsid w:val="00580084"/>
    <w:rsid w:val="00580525"/>
    <w:rsid w:val="005807CE"/>
    <w:rsid w:val="005809B1"/>
    <w:rsid w:val="0058124E"/>
    <w:rsid w:val="00581668"/>
    <w:rsid w:val="0058203C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BF"/>
    <w:rsid w:val="00585F38"/>
    <w:rsid w:val="00586458"/>
    <w:rsid w:val="00586722"/>
    <w:rsid w:val="0058678E"/>
    <w:rsid w:val="00586B72"/>
    <w:rsid w:val="00586E3D"/>
    <w:rsid w:val="00587FB5"/>
    <w:rsid w:val="005905C4"/>
    <w:rsid w:val="00591565"/>
    <w:rsid w:val="00591888"/>
    <w:rsid w:val="0059193B"/>
    <w:rsid w:val="00591EFB"/>
    <w:rsid w:val="00592A75"/>
    <w:rsid w:val="00592B51"/>
    <w:rsid w:val="005933B4"/>
    <w:rsid w:val="00593785"/>
    <w:rsid w:val="005943D8"/>
    <w:rsid w:val="00595407"/>
    <w:rsid w:val="0059549A"/>
    <w:rsid w:val="005956D1"/>
    <w:rsid w:val="00595DEF"/>
    <w:rsid w:val="00596595"/>
    <w:rsid w:val="00596867"/>
    <w:rsid w:val="00596B61"/>
    <w:rsid w:val="00596F3D"/>
    <w:rsid w:val="00596F7F"/>
    <w:rsid w:val="00597439"/>
    <w:rsid w:val="005976CD"/>
    <w:rsid w:val="005A13FD"/>
    <w:rsid w:val="005A1BCB"/>
    <w:rsid w:val="005A1C77"/>
    <w:rsid w:val="005A1C8A"/>
    <w:rsid w:val="005A1E4A"/>
    <w:rsid w:val="005A2542"/>
    <w:rsid w:val="005A26FF"/>
    <w:rsid w:val="005A3F1D"/>
    <w:rsid w:val="005A510E"/>
    <w:rsid w:val="005A51DD"/>
    <w:rsid w:val="005A66F2"/>
    <w:rsid w:val="005A6AF1"/>
    <w:rsid w:val="005A6B0C"/>
    <w:rsid w:val="005A6FAA"/>
    <w:rsid w:val="005A70FE"/>
    <w:rsid w:val="005A77F0"/>
    <w:rsid w:val="005A7F84"/>
    <w:rsid w:val="005B0CC3"/>
    <w:rsid w:val="005B1B7F"/>
    <w:rsid w:val="005B1BBC"/>
    <w:rsid w:val="005B2703"/>
    <w:rsid w:val="005B2CA5"/>
    <w:rsid w:val="005B30AB"/>
    <w:rsid w:val="005B341F"/>
    <w:rsid w:val="005B369D"/>
    <w:rsid w:val="005B4117"/>
    <w:rsid w:val="005B4444"/>
    <w:rsid w:val="005B5E7A"/>
    <w:rsid w:val="005B669C"/>
    <w:rsid w:val="005B7303"/>
    <w:rsid w:val="005B740D"/>
    <w:rsid w:val="005B787F"/>
    <w:rsid w:val="005B7884"/>
    <w:rsid w:val="005B79CA"/>
    <w:rsid w:val="005C02A1"/>
    <w:rsid w:val="005C0784"/>
    <w:rsid w:val="005C0B9A"/>
    <w:rsid w:val="005C1747"/>
    <w:rsid w:val="005C18DA"/>
    <w:rsid w:val="005C2026"/>
    <w:rsid w:val="005C21DF"/>
    <w:rsid w:val="005C25BF"/>
    <w:rsid w:val="005C2969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805"/>
    <w:rsid w:val="005C79BD"/>
    <w:rsid w:val="005C79EA"/>
    <w:rsid w:val="005C7BFF"/>
    <w:rsid w:val="005D03AC"/>
    <w:rsid w:val="005D05AF"/>
    <w:rsid w:val="005D0EB3"/>
    <w:rsid w:val="005D17E4"/>
    <w:rsid w:val="005D1E29"/>
    <w:rsid w:val="005D2D4D"/>
    <w:rsid w:val="005D2D78"/>
    <w:rsid w:val="005D2F07"/>
    <w:rsid w:val="005D33A5"/>
    <w:rsid w:val="005D43E4"/>
    <w:rsid w:val="005D54BA"/>
    <w:rsid w:val="005D5A50"/>
    <w:rsid w:val="005D5AA9"/>
    <w:rsid w:val="005D5CF1"/>
    <w:rsid w:val="005D5EE2"/>
    <w:rsid w:val="005D72CF"/>
    <w:rsid w:val="005D73DA"/>
    <w:rsid w:val="005D781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44FF"/>
    <w:rsid w:val="005E4C6A"/>
    <w:rsid w:val="005E5947"/>
    <w:rsid w:val="005E5A60"/>
    <w:rsid w:val="005E6E27"/>
    <w:rsid w:val="005E7A8F"/>
    <w:rsid w:val="005F1DEA"/>
    <w:rsid w:val="005F2288"/>
    <w:rsid w:val="005F28D1"/>
    <w:rsid w:val="005F2BF6"/>
    <w:rsid w:val="005F2C52"/>
    <w:rsid w:val="005F2C82"/>
    <w:rsid w:val="005F2CB9"/>
    <w:rsid w:val="005F3205"/>
    <w:rsid w:val="005F341E"/>
    <w:rsid w:val="005F3B45"/>
    <w:rsid w:val="005F4836"/>
    <w:rsid w:val="005F48FE"/>
    <w:rsid w:val="005F4D5B"/>
    <w:rsid w:val="005F4E91"/>
    <w:rsid w:val="005F538B"/>
    <w:rsid w:val="005F5A22"/>
    <w:rsid w:val="005F5BCC"/>
    <w:rsid w:val="005F5EC3"/>
    <w:rsid w:val="005F5F82"/>
    <w:rsid w:val="005F651D"/>
    <w:rsid w:val="005F69E8"/>
    <w:rsid w:val="005F7558"/>
    <w:rsid w:val="005F7A3E"/>
    <w:rsid w:val="005F7BB6"/>
    <w:rsid w:val="006009C2"/>
    <w:rsid w:val="00600E91"/>
    <w:rsid w:val="00601355"/>
    <w:rsid w:val="006025D0"/>
    <w:rsid w:val="00602845"/>
    <w:rsid w:val="00603BA8"/>
    <w:rsid w:val="00603F5F"/>
    <w:rsid w:val="0060452B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A11"/>
    <w:rsid w:val="00612C92"/>
    <w:rsid w:val="00612E9F"/>
    <w:rsid w:val="00612FE5"/>
    <w:rsid w:val="00613624"/>
    <w:rsid w:val="00615BCB"/>
    <w:rsid w:val="00615C87"/>
    <w:rsid w:val="00616045"/>
    <w:rsid w:val="0061676D"/>
    <w:rsid w:val="006171A8"/>
    <w:rsid w:val="00617298"/>
    <w:rsid w:val="00617950"/>
    <w:rsid w:val="0062108D"/>
    <w:rsid w:val="006212A2"/>
    <w:rsid w:val="00621F1E"/>
    <w:rsid w:val="006220B1"/>
    <w:rsid w:val="006233F1"/>
    <w:rsid w:val="00623CD8"/>
    <w:rsid w:val="00623D3E"/>
    <w:rsid w:val="00625198"/>
    <w:rsid w:val="006256C4"/>
    <w:rsid w:val="00625CC0"/>
    <w:rsid w:val="00625F41"/>
    <w:rsid w:val="00626098"/>
    <w:rsid w:val="0062612D"/>
    <w:rsid w:val="0062647D"/>
    <w:rsid w:val="0062707C"/>
    <w:rsid w:val="0062764D"/>
    <w:rsid w:val="00627D9A"/>
    <w:rsid w:val="00630138"/>
    <w:rsid w:val="00630DB7"/>
    <w:rsid w:val="006315CA"/>
    <w:rsid w:val="0063169B"/>
    <w:rsid w:val="00633653"/>
    <w:rsid w:val="00633745"/>
    <w:rsid w:val="00634DF3"/>
    <w:rsid w:val="0063541D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0F4B"/>
    <w:rsid w:val="0064154A"/>
    <w:rsid w:val="00641DA6"/>
    <w:rsid w:val="006422FA"/>
    <w:rsid w:val="00642438"/>
    <w:rsid w:val="0064290F"/>
    <w:rsid w:val="0064321E"/>
    <w:rsid w:val="006432CA"/>
    <w:rsid w:val="00643664"/>
    <w:rsid w:val="006438A5"/>
    <w:rsid w:val="00643D63"/>
    <w:rsid w:val="00643DB0"/>
    <w:rsid w:val="00643E90"/>
    <w:rsid w:val="0064507F"/>
    <w:rsid w:val="00645970"/>
    <w:rsid w:val="006469C2"/>
    <w:rsid w:val="00646A84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4CBA"/>
    <w:rsid w:val="00655912"/>
    <w:rsid w:val="006562B6"/>
    <w:rsid w:val="006564D5"/>
    <w:rsid w:val="00656678"/>
    <w:rsid w:val="00657390"/>
    <w:rsid w:val="006575AE"/>
    <w:rsid w:val="006575C5"/>
    <w:rsid w:val="0065790B"/>
    <w:rsid w:val="00657B5B"/>
    <w:rsid w:val="00657DFC"/>
    <w:rsid w:val="0066032F"/>
    <w:rsid w:val="00661593"/>
    <w:rsid w:val="00661E11"/>
    <w:rsid w:val="006626BD"/>
    <w:rsid w:val="006627D5"/>
    <w:rsid w:val="00663FEF"/>
    <w:rsid w:val="00664378"/>
    <w:rsid w:val="00664900"/>
    <w:rsid w:val="00664A93"/>
    <w:rsid w:val="00665BC5"/>
    <w:rsid w:val="00665D7D"/>
    <w:rsid w:val="00665DFD"/>
    <w:rsid w:val="00666B72"/>
    <w:rsid w:val="0066780B"/>
    <w:rsid w:val="00667C97"/>
    <w:rsid w:val="00667F4E"/>
    <w:rsid w:val="00670273"/>
    <w:rsid w:val="006705D0"/>
    <w:rsid w:val="00670F10"/>
    <w:rsid w:val="00670F7D"/>
    <w:rsid w:val="00671D9A"/>
    <w:rsid w:val="0067208E"/>
    <w:rsid w:val="00672D29"/>
    <w:rsid w:val="006732AC"/>
    <w:rsid w:val="0067369D"/>
    <w:rsid w:val="006744BE"/>
    <w:rsid w:val="00674940"/>
    <w:rsid w:val="0067520C"/>
    <w:rsid w:val="00675AC0"/>
    <w:rsid w:val="00675FB6"/>
    <w:rsid w:val="00676046"/>
    <w:rsid w:val="00676499"/>
    <w:rsid w:val="00676F7A"/>
    <w:rsid w:val="00677541"/>
    <w:rsid w:val="00677880"/>
    <w:rsid w:val="00677D06"/>
    <w:rsid w:val="006804E4"/>
    <w:rsid w:val="0068092E"/>
    <w:rsid w:val="006819D2"/>
    <w:rsid w:val="00681A51"/>
    <w:rsid w:val="00682140"/>
    <w:rsid w:val="006823F4"/>
    <w:rsid w:val="00682B0D"/>
    <w:rsid w:val="00682E24"/>
    <w:rsid w:val="006832CA"/>
    <w:rsid w:val="006838EC"/>
    <w:rsid w:val="00683CE8"/>
    <w:rsid w:val="006851EE"/>
    <w:rsid w:val="00685534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4039"/>
    <w:rsid w:val="00694239"/>
    <w:rsid w:val="00694BD9"/>
    <w:rsid w:val="00695854"/>
    <w:rsid w:val="00696EDC"/>
    <w:rsid w:val="00697139"/>
    <w:rsid w:val="006972B1"/>
    <w:rsid w:val="0069732A"/>
    <w:rsid w:val="0069745B"/>
    <w:rsid w:val="006A05B7"/>
    <w:rsid w:val="006A19C6"/>
    <w:rsid w:val="006A3712"/>
    <w:rsid w:val="006A39C1"/>
    <w:rsid w:val="006A3E5E"/>
    <w:rsid w:val="006A4181"/>
    <w:rsid w:val="006A5923"/>
    <w:rsid w:val="006A6641"/>
    <w:rsid w:val="006A712C"/>
    <w:rsid w:val="006A773A"/>
    <w:rsid w:val="006A784B"/>
    <w:rsid w:val="006A79D8"/>
    <w:rsid w:val="006B0711"/>
    <w:rsid w:val="006B097C"/>
    <w:rsid w:val="006B2CDC"/>
    <w:rsid w:val="006B3D6F"/>
    <w:rsid w:val="006B45A2"/>
    <w:rsid w:val="006B4B8E"/>
    <w:rsid w:val="006B53EF"/>
    <w:rsid w:val="006B5645"/>
    <w:rsid w:val="006B5C55"/>
    <w:rsid w:val="006B5D6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779"/>
    <w:rsid w:val="006C0980"/>
    <w:rsid w:val="006C0AFB"/>
    <w:rsid w:val="006C15B8"/>
    <w:rsid w:val="006C2F2E"/>
    <w:rsid w:val="006C35B6"/>
    <w:rsid w:val="006C3820"/>
    <w:rsid w:val="006C4772"/>
    <w:rsid w:val="006C47A7"/>
    <w:rsid w:val="006C4A84"/>
    <w:rsid w:val="006C5941"/>
    <w:rsid w:val="006C6259"/>
    <w:rsid w:val="006C6379"/>
    <w:rsid w:val="006C651A"/>
    <w:rsid w:val="006C6D79"/>
    <w:rsid w:val="006C7607"/>
    <w:rsid w:val="006C76D7"/>
    <w:rsid w:val="006D1A57"/>
    <w:rsid w:val="006D1A99"/>
    <w:rsid w:val="006D2444"/>
    <w:rsid w:val="006D24E0"/>
    <w:rsid w:val="006D3123"/>
    <w:rsid w:val="006D366E"/>
    <w:rsid w:val="006D3E96"/>
    <w:rsid w:val="006D4434"/>
    <w:rsid w:val="006D46AB"/>
    <w:rsid w:val="006D4859"/>
    <w:rsid w:val="006D55B9"/>
    <w:rsid w:val="006D5851"/>
    <w:rsid w:val="006D58DE"/>
    <w:rsid w:val="006D7846"/>
    <w:rsid w:val="006D7866"/>
    <w:rsid w:val="006D7B10"/>
    <w:rsid w:val="006D7D44"/>
    <w:rsid w:val="006E0527"/>
    <w:rsid w:val="006E064D"/>
    <w:rsid w:val="006E072A"/>
    <w:rsid w:val="006E07DD"/>
    <w:rsid w:val="006E0B9B"/>
    <w:rsid w:val="006E14DA"/>
    <w:rsid w:val="006E1D67"/>
    <w:rsid w:val="006E1D92"/>
    <w:rsid w:val="006E25DA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C84"/>
    <w:rsid w:val="006E7F90"/>
    <w:rsid w:val="006F01A3"/>
    <w:rsid w:val="006F0B15"/>
    <w:rsid w:val="006F0BA1"/>
    <w:rsid w:val="006F0BCA"/>
    <w:rsid w:val="006F18BA"/>
    <w:rsid w:val="006F1ECD"/>
    <w:rsid w:val="006F2669"/>
    <w:rsid w:val="006F3084"/>
    <w:rsid w:val="006F3119"/>
    <w:rsid w:val="006F31D3"/>
    <w:rsid w:val="006F3EF8"/>
    <w:rsid w:val="006F44E3"/>
    <w:rsid w:val="006F46AD"/>
    <w:rsid w:val="006F4B3F"/>
    <w:rsid w:val="006F4FDA"/>
    <w:rsid w:val="006F54C8"/>
    <w:rsid w:val="006F593C"/>
    <w:rsid w:val="006F5BA5"/>
    <w:rsid w:val="006F652A"/>
    <w:rsid w:val="006F6609"/>
    <w:rsid w:val="006F682F"/>
    <w:rsid w:val="006F7771"/>
    <w:rsid w:val="006F77FC"/>
    <w:rsid w:val="006F7F11"/>
    <w:rsid w:val="007004AD"/>
    <w:rsid w:val="007013C5"/>
    <w:rsid w:val="00702589"/>
    <w:rsid w:val="0070266C"/>
    <w:rsid w:val="007030DF"/>
    <w:rsid w:val="00703B17"/>
    <w:rsid w:val="00705987"/>
    <w:rsid w:val="007066F8"/>
    <w:rsid w:val="0070672C"/>
    <w:rsid w:val="007067D6"/>
    <w:rsid w:val="00706B53"/>
    <w:rsid w:val="00706C8D"/>
    <w:rsid w:val="00706E21"/>
    <w:rsid w:val="0070718B"/>
    <w:rsid w:val="00707272"/>
    <w:rsid w:val="007072FE"/>
    <w:rsid w:val="0070797B"/>
    <w:rsid w:val="007079DE"/>
    <w:rsid w:val="00707E44"/>
    <w:rsid w:val="00707FF7"/>
    <w:rsid w:val="00711185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779"/>
    <w:rsid w:val="00722887"/>
    <w:rsid w:val="00722B63"/>
    <w:rsid w:val="00723937"/>
    <w:rsid w:val="00723CA6"/>
    <w:rsid w:val="007241F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72CD"/>
    <w:rsid w:val="007304D6"/>
    <w:rsid w:val="007305ED"/>
    <w:rsid w:val="007308E4"/>
    <w:rsid w:val="00730968"/>
    <w:rsid w:val="00730E90"/>
    <w:rsid w:val="00731010"/>
    <w:rsid w:val="0073198E"/>
    <w:rsid w:val="00731E1A"/>
    <w:rsid w:val="0073254A"/>
    <w:rsid w:val="00733293"/>
    <w:rsid w:val="0073419A"/>
    <w:rsid w:val="007357ED"/>
    <w:rsid w:val="007361BB"/>
    <w:rsid w:val="00736DD7"/>
    <w:rsid w:val="00737142"/>
    <w:rsid w:val="00737E8C"/>
    <w:rsid w:val="007400E8"/>
    <w:rsid w:val="007408E5"/>
    <w:rsid w:val="00740AE5"/>
    <w:rsid w:val="00740E10"/>
    <w:rsid w:val="00740EA6"/>
    <w:rsid w:val="00740FC6"/>
    <w:rsid w:val="007416C6"/>
    <w:rsid w:val="0074198E"/>
    <w:rsid w:val="007423FC"/>
    <w:rsid w:val="0074368D"/>
    <w:rsid w:val="00743D5D"/>
    <w:rsid w:val="00744773"/>
    <w:rsid w:val="007454F5"/>
    <w:rsid w:val="0074581E"/>
    <w:rsid w:val="007463B3"/>
    <w:rsid w:val="00746439"/>
    <w:rsid w:val="007465D7"/>
    <w:rsid w:val="00746BB8"/>
    <w:rsid w:val="00747AE6"/>
    <w:rsid w:val="007502EE"/>
    <w:rsid w:val="007503B9"/>
    <w:rsid w:val="00750B36"/>
    <w:rsid w:val="0075131F"/>
    <w:rsid w:val="0075231F"/>
    <w:rsid w:val="00752654"/>
    <w:rsid w:val="00752E9B"/>
    <w:rsid w:val="007534E7"/>
    <w:rsid w:val="007538D3"/>
    <w:rsid w:val="00753A4E"/>
    <w:rsid w:val="00753A95"/>
    <w:rsid w:val="00754650"/>
    <w:rsid w:val="007551B4"/>
    <w:rsid w:val="007551FC"/>
    <w:rsid w:val="0075593B"/>
    <w:rsid w:val="0075656F"/>
    <w:rsid w:val="0075676C"/>
    <w:rsid w:val="00756793"/>
    <w:rsid w:val="00756AAB"/>
    <w:rsid w:val="00757303"/>
    <w:rsid w:val="0075798A"/>
    <w:rsid w:val="00757DAA"/>
    <w:rsid w:val="00760078"/>
    <w:rsid w:val="00760957"/>
    <w:rsid w:val="00761D2E"/>
    <w:rsid w:val="00761D98"/>
    <w:rsid w:val="00762A8A"/>
    <w:rsid w:val="00763893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232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E8"/>
    <w:rsid w:val="0077231D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81390"/>
    <w:rsid w:val="007814C4"/>
    <w:rsid w:val="00781E9B"/>
    <w:rsid w:val="0078229E"/>
    <w:rsid w:val="007823DC"/>
    <w:rsid w:val="00782A6A"/>
    <w:rsid w:val="0078300B"/>
    <w:rsid w:val="0078330F"/>
    <w:rsid w:val="00783D20"/>
    <w:rsid w:val="00784C4F"/>
    <w:rsid w:val="00784EEA"/>
    <w:rsid w:val="0078505E"/>
    <w:rsid w:val="00785328"/>
    <w:rsid w:val="00786343"/>
    <w:rsid w:val="00786868"/>
    <w:rsid w:val="00786BAB"/>
    <w:rsid w:val="007874E1"/>
    <w:rsid w:val="00787E4F"/>
    <w:rsid w:val="00787EA5"/>
    <w:rsid w:val="00787F5A"/>
    <w:rsid w:val="00790098"/>
    <w:rsid w:val="007901F1"/>
    <w:rsid w:val="007912A9"/>
    <w:rsid w:val="007922A0"/>
    <w:rsid w:val="0079244D"/>
    <w:rsid w:val="00792624"/>
    <w:rsid w:val="007936A7"/>
    <w:rsid w:val="00793F78"/>
    <w:rsid w:val="00794721"/>
    <w:rsid w:val="00794A63"/>
    <w:rsid w:val="00794B2C"/>
    <w:rsid w:val="0079533C"/>
    <w:rsid w:val="0079552F"/>
    <w:rsid w:val="0079674B"/>
    <w:rsid w:val="00797FCA"/>
    <w:rsid w:val="007A09AB"/>
    <w:rsid w:val="007A0D97"/>
    <w:rsid w:val="007A1151"/>
    <w:rsid w:val="007A1767"/>
    <w:rsid w:val="007A1831"/>
    <w:rsid w:val="007A1CCD"/>
    <w:rsid w:val="007A2606"/>
    <w:rsid w:val="007A2DAD"/>
    <w:rsid w:val="007A3F34"/>
    <w:rsid w:val="007A421B"/>
    <w:rsid w:val="007A5039"/>
    <w:rsid w:val="007A53B0"/>
    <w:rsid w:val="007A5433"/>
    <w:rsid w:val="007A5832"/>
    <w:rsid w:val="007A5F48"/>
    <w:rsid w:val="007A6441"/>
    <w:rsid w:val="007A7389"/>
    <w:rsid w:val="007B059D"/>
    <w:rsid w:val="007B1C5A"/>
    <w:rsid w:val="007B3825"/>
    <w:rsid w:val="007B394A"/>
    <w:rsid w:val="007B4313"/>
    <w:rsid w:val="007B44DC"/>
    <w:rsid w:val="007B53E3"/>
    <w:rsid w:val="007C1082"/>
    <w:rsid w:val="007C1A4A"/>
    <w:rsid w:val="007C1CF3"/>
    <w:rsid w:val="007C1F41"/>
    <w:rsid w:val="007C344B"/>
    <w:rsid w:val="007C3D01"/>
    <w:rsid w:val="007C515B"/>
    <w:rsid w:val="007C517A"/>
    <w:rsid w:val="007C54EF"/>
    <w:rsid w:val="007C637A"/>
    <w:rsid w:val="007C6A23"/>
    <w:rsid w:val="007C6B95"/>
    <w:rsid w:val="007C6D44"/>
    <w:rsid w:val="007C7257"/>
    <w:rsid w:val="007D06EA"/>
    <w:rsid w:val="007D24CD"/>
    <w:rsid w:val="007D28DA"/>
    <w:rsid w:val="007D4599"/>
    <w:rsid w:val="007D55F5"/>
    <w:rsid w:val="007D59A2"/>
    <w:rsid w:val="007D6E3E"/>
    <w:rsid w:val="007D7C49"/>
    <w:rsid w:val="007D7DE5"/>
    <w:rsid w:val="007D7F36"/>
    <w:rsid w:val="007E0DFD"/>
    <w:rsid w:val="007E0FA8"/>
    <w:rsid w:val="007E2FEB"/>
    <w:rsid w:val="007E37A2"/>
    <w:rsid w:val="007E4523"/>
    <w:rsid w:val="007E46DF"/>
    <w:rsid w:val="007E58CE"/>
    <w:rsid w:val="007E593D"/>
    <w:rsid w:val="007E62A8"/>
    <w:rsid w:val="007E62F9"/>
    <w:rsid w:val="007E707E"/>
    <w:rsid w:val="007E710D"/>
    <w:rsid w:val="007E7615"/>
    <w:rsid w:val="007F0E6F"/>
    <w:rsid w:val="007F1996"/>
    <w:rsid w:val="007F1AB2"/>
    <w:rsid w:val="007F1AC9"/>
    <w:rsid w:val="007F1B26"/>
    <w:rsid w:val="007F21A9"/>
    <w:rsid w:val="007F21E2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20E"/>
    <w:rsid w:val="007F7AF6"/>
    <w:rsid w:val="0080071A"/>
    <w:rsid w:val="00800CF6"/>
    <w:rsid w:val="008010B2"/>
    <w:rsid w:val="0080144A"/>
    <w:rsid w:val="008014A7"/>
    <w:rsid w:val="008019BD"/>
    <w:rsid w:val="00802028"/>
    <w:rsid w:val="008023A3"/>
    <w:rsid w:val="00802587"/>
    <w:rsid w:val="00802AB3"/>
    <w:rsid w:val="00802E58"/>
    <w:rsid w:val="00804FA7"/>
    <w:rsid w:val="00805BDA"/>
    <w:rsid w:val="00805EC9"/>
    <w:rsid w:val="00806213"/>
    <w:rsid w:val="0080627B"/>
    <w:rsid w:val="0080729F"/>
    <w:rsid w:val="00807D7F"/>
    <w:rsid w:val="00810264"/>
    <w:rsid w:val="00810AD2"/>
    <w:rsid w:val="00810B26"/>
    <w:rsid w:val="00810C56"/>
    <w:rsid w:val="008120EF"/>
    <w:rsid w:val="00812570"/>
    <w:rsid w:val="00812F61"/>
    <w:rsid w:val="008140F3"/>
    <w:rsid w:val="0081417A"/>
    <w:rsid w:val="00814BDA"/>
    <w:rsid w:val="00815679"/>
    <w:rsid w:val="00815854"/>
    <w:rsid w:val="00816896"/>
    <w:rsid w:val="00817018"/>
    <w:rsid w:val="008170CA"/>
    <w:rsid w:val="00817662"/>
    <w:rsid w:val="0081768E"/>
    <w:rsid w:val="008200A6"/>
    <w:rsid w:val="0082034E"/>
    <w:rsid w:val="008206A6"/>
    <w:rsid w:val="00821D30"/>
    <w:rsid w:val="00822B40"/>
    <w:rsid w:val="00822C6C"/>
    <w:rsid w:val="00822CDE"/>
    <w:rsid w:val="00822DF1"/>
    <w:rsid w:val="00823027"/>
    <w:rsid w:val="0082322D"/>
    <w:rsid w:val="00823469"/>
    <w:rsid w:val="008234ED"/>
    <w:rsid w:val="00823A73"/>
    <w:rsid w:val="008246FB"/>
    <w:rsid w:val="00824887"/>
    <w:rsid w:val="00824C78"/>
    <w:rsid w:val="008251BF"/>
    <w:rsid w:val="0082539D"/>
    <w:rsid w:val="00825561"/>
    <w:rsid w:val="00825673"/>
    <w:rsid w:val="00826DBD"/>
    <w:rsid w:val="00826E38"/>
    <w:rsid w:val="0082744B"/>
    <w:rsid w:val="00827EAD"/>
    <w:rsid w:val="00831844"/>
    <w:rsid w:val="00831A7F"/>
    <w:rsid w:val="00832977"/>
    <w:rsid w:val="0083315C"/>
    <w:rsid w:val="00833ACE"/>
    <w:rsid w:val="0083414F"/>
    <w:rsid w:val="0083442C"/>
    <w:rsid w:val="008344A7"/>
    <w:rsid w:val="00834672"/>
    <w:rsid w:val="00834A9E"/>
    <w:rsid w:val="00834B5B"/>
    <w:rsid w:val="00834EE2"/>
    <w:rsid w:val="008352F4"/>
    <w:rsid w:val="0083542F"/>
    <w:rsid w:val="008355C6"/>
    <w:rsid w:val="0083578D"/>
    <w:rsid w:val="008364D3"/>
    <w:rsid w:val="00836CC0"/>
    <w:rsid w:val="00836F70"/>
    <w:rsid w:val="00837605"/>
    <w:rsid w:val="00837DDA"/>
    <w:rsid w:val="00837E77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F3"/>
    <w:rsid w:val="00843FBC"/>
    <w:rsid w:val="00844375"/>
    <w:rsid w:val="00845398"/>
    <w:rsid w:val="008455D7"/>
    <w:rsid w:val="008456BA"/>
    <w:rsid w:val="008458E9"/>
    <w:rsid w:val="008461DA"/>
    <w:rsid w:val="0084687C"/>
    <w:rsid w:val="00847516"/>
    <w:rsid w:val="008479DC"/>
    <w:rsid w:val="00847F28"/>
    <w:rsid w:val="00850417"/>
    <w:rsid w:val="008505B3"/>
    <w:rsid w:val="008507E1"/>
    <w:rsid w:val="00850BFF"/>
    <w:rsid w:val="00850CB3"/>
    <w:rsid w:val="00851921"/>
    <w:rsid w:val="008522AA"/>
    <w:rsid w:val="0085507D"/>
    <w:rsid w:val="00855802"/>
    <w:rsid w:val="00855E79"/>
    <w:rsid w:val="0085654A"/>
    <w:rsid w:val="00856A40"/>
    <w:rsid w:val="00856BA3"/>
    <w:rsid w:val="00856F9D"/>
    <w:rsid w:val="0086082A"/>
    <w:rsid w:val="00860E96"/>
    <w:rsid w:val="008610BA"/>
    <w:rsid w:val="0086180E"/>
    <w:rsid w:val="008626CA"/>
    <w:rsid w:val="00862B9D"/>
    <w:rsid w:val="008634BA"/>
    <w:rsid w:val="008640BA"/>
    <w:rsid w:val="008647D5"/>
    <w:rsid w:val="00864917"/>
    <w:rsid w:val="00864A52"/>
    <w:rsid w:val="00864DB8"/>
    <w:rsid w:val="00864F1F"/>
    <w:rsid w:val="00865564"/>
    <w:rsid w:val="00866FE4"/>
    <w:rsid w:val="00867258"/>
    <w:rsid w:val="00867A83"/>
    <w:rsid w:val="00870403"/>
    <w:rsid w:val="00870B54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6F4C"/>
    <w:rsid w:val="00877142"/>
    <w:rsid w:val="00880C24"/>
    <w:rsid w:val="00880CBD"/>
    <w:rsid w:val="00880E09"/>
    <w:rsid w:val="0088112A"/>
    <w:rsid w:val="00882719"/>
    <w:rsid w:val="008827C3"/>
    <w:rsid w:val="008844F1"/>
    <w:rsid w:val="008849CE"/>
    <w:rsid w:val="0088505E"/>
    <w:rsid w:val="00886843"/>
    <w:rsid w:val="00886A31"/>
    <w:rsid w:val="00886D16"/>
    <w:rsid w:val="00886FFB"/>
    <w:rsid w:val="008875D9"/>
    <w:rsid w:val="00887606"/>
    <w:rsid w:val="00887DC7"/>
    <w:rsid w:val="00887E04"/>
    <w:rsid w:val="00887E40"/>
    <w:rsid w:val="008901F4"/>
    <w:rsid w:val="00890254"/>
    <w:rsid w:val="00890BB5"/>
    <w:rsid w:val="00891D0A"/>
    <w:rsid w:val="008924C0"/>
    <w:rsid w:val="00892EB3"/>
    <w:rsid w:val="00893063"/>
    <w:rsid w:val="00893458"/>
    <w:rsid w:val="008939BB"/>
    <w:rsid w:val="0089517A"/>
    <w:rsid w:val="0089569A"/>
    <w:rsid w:val="008957AF"/>
    <w:rsid w:val="00895AE6"/>
    <w:rsid w:val="0089615C"/>
    <w:rsid w:val="00897852"/>
    <w:rsid w:val="00897D8B"/>
    <w:rsid w:val="00897FA5"/>
    <w:rsid w:val="008A1BC5"/>
    <w:rsid w:val="008A1F10"/>
    <w:rsid w:val="008A2871"/>
    <w:rsid w:val="008A2922"/>
    <w:rsid w:val="008A4A71"/>
    <w:rsid w:val="008A4B6A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0D77"/>
    <w:rsid w:val="008B1319"/>
    <w:rsid w:val="008B163E"/>
    <w:rsid w:val="008B1A8E"/>
    <w:rsid w:val="008B1B9B"/>
    <w:rsid w:val="008B2559"/>
    <w:rsid w:val="008B2676"/>
    <w:rsid w:val="008B2EC7"/>
    <w:rsid w:val="008B309D"/>
    <w:rsid w:val="008B3177"/>
    <w:rsid w:val="008B31F6"/>
    <w:rsid w:val="008B356F"/>
    <w:rsid w:val="008B4DE7"/>
    <w:rsid w:val="008B552C"/>
    <w:rsid w:val="008B5731"/>
    <w:rsid w:val="008B5B50"/>
    <w:rsid w:val="008B5EF6"/>
    <w:rsid w:val="008B62BE"/>
    <w:rsid w:val="008B66CC"/>
    <w:rsid w:val="008B71C5"/>
    <w:rsid w:val="008B75F2"/>
    <w:rsid w:val="008B776C"/>
    <w:rsid w:val="008C2131"/>
    <w:rsid w:val="008C29A5"/>
    <w:rsid w:val="008C29C2"/>
    <w:rsid w:val="008C3B66"/>
    <w:rsid w:val="008C45BD"/>
    <w:rsid w:val="008C4707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1C38"/>
    <w:rsid w:val="008D2403"/>
    <w:rsid w:val="008D24E7"/>
    <w:rsid w:val="008D34D4"/>
    <w:rsid w:val="008D3923"/>
    <w:rsid w:val="008D3AB6"/>
    <w:rsid w:val="008D42DA"/>
    <w:rsid w:val="008D4541"/>
    <w:rsid w:val="008D458E"/>
    <w:rsid w:val="008D4602"/>
    <w:rsid w:val="008D4CB8"/>
    <w:rsid w:val="008D4CC0"/>
    <w:rsid w:val="008D4ED3"/>
    <w:rsid w:val="008D5C72"/>
    <w:rsid w:val="008D6118"/>
    <w:rsid w:val="008D61B4"/>
    <w:rsid w:val="008D61D0"/>
    <w:rsid w:val="008D6A43"/>
    <w:rsid w:val="008D7765"/>
    <w:rsid w:val="008D77EF"/>
    <w:rsid w:val="008E14CB"/>
    <w:rsid w:val="008E15FA"/>
    <w:rsid w:val="008E1E83"/>
    <w:rsid w:val="008E294A"/>
    <w:rsid w:val="008E35AE"/>
    <w:rsid w:val="008E3906"/>
    <w:rsid w:val="008E44CF"/>
    <w:rsid w:val="008E56F0"/>
    <w:rsid w:val="008E5967"/>
    <w:rsid w:val="008E62EE"/>
    <w:rsid w:val="008E7264"/>
    <w:rsid w:val="008F06DC"/>
    <w:rsid w:val="008F071D"/>
    <w:rsid w:val="008F0C43"/>
    <w:rsid w:val="008F16FC"/>
    <w:rsid w:val="008F1759"/>
    <w:rsid w:val="008F2620"/>
    <w:rsid w:val="008F2ACE"/>
    <w:rsid w:val="008F33E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64D9"/>
    <w:rsid w:val="008F7AB3"/>
    <w:rsid w:val="008F7D8F"/>
    <w:rsid w:val="009009B1"/>
    <w:rsid w:val="00900CB5"/>
    <w:rsid w:val="0090137F"/>
    <w:rsid w:val="009018B3"/>
    <w:rsid w:val="00901F71"/>
    <w:rsid w:val="0090263B"/>
    <w:rsid w:val="00902664"/>
    <w:rsid w:val="00902A0A"/>
    <w:rsid w:val="00902F09"/>
    <w:rsid w:val="0090367B"/>
    <w:rsid w:val="00904630"/>
    <w:rsid w:val="00904EF5"/>
    <w:rsid w:val="0090592D"/>
    <w:rsid w:val="00905C34"/>
    <w:rsid w:val="00906B14"/>
    <w:rsid w:val="00907122"/>
    <w:rsid w:val="009078FA"/>
    <w:rsid w:val="00910252"/>
    <w:rsid w:val="00910651"/>
    <w:rsid w:val="00910FA3"/>
    <w:rsid w:val="00911627"/>
    <w:rsid w:val="00911C38"/>
    <w:rsid w:val="009122F4"/>
    <w:rsid w:val="0091233A"/>
    <w:rsid w:val="009126DD"/>
    <w:rsid w:val="00913A89"/>
    <w:rsid w:val="00914C69"/>
    <w:rsid w:val="00914E32"/>
    <w:rsid w:val="009152DE"/>
    <w:rsid w:val="00915456"/>
    <w:rsid w:val="00916944"/>
    <w:rsid w:val="00916964"/>
    <w:rsid w:val="00916E60"/>
    <w:rsid w:val="009170C9"/>
    <w:rsid w:val="00917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626"/>
    <w:rsid w:val="009316BF"/>
    <w:rsid w:val="00931AEF"/>
    <w:rsid w:val="009328AC"/>
    <w:rsid w:val="00933126"/>
    <w:rsid w:val="0093379F"/>
    <w:rsid w:val="00933D00"/>
    <w:rsid w:val="009348A0"/>
    <w:rsid w:val="0093529E"/>
    <w:rsid w:val="0093587A"/>
    <w:rsid w:val="00935B26"/>
    <w:rsid w:val="00936078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035"/>
    <w:rsid w:val="0094443E"/>
    <w:rsid w:val="00944862"/>
    <w:rsid w:val="00944B0F"/>
    <w:rsid w:val="00945A22"/>
    <w:rsid w:val="009460C2"/>
    <w:rsid w:val="009468C6"/>
    <w:rsid w:val="00946943"/>
    <w:rsid w:val="0094743C"/>
    <w:rsid w:val="0094762C"/>
    <w:rsid w:val="00947887"/>
    <w:rsid w:val="00950083"/>
    <w:rsid w:val="009503FF"/>
    <w:rsid w:val="009507A7"/>
    <w:rsid w:val="009514E5"/>
    <w:rsid w:val="009518B7"/>
    <w:rsid w:val="00951E25"/>
    <w:rsid w:val="00951E53"/>
    <w:rsid w:val="00952591"/>
    <w:rsid w:val="00952652"/>
    <w:rsid w:val="009530F2"/>
    <w:rsid w:val="00953853"/>
    <w:rsid w:val="00953E42"/>
    <w:rsid w:val="00953EA9"/>
    <w:rsid w:val="0095572E"/>
    <w:rsid w:val="00955D98"/>
    <w:rsid w:val="009566B1"/>
    <w:rsid w:val="009567EA"/>
    <w:rsid w:val="00957093"/>
    <w:rsid w:val="00957495"/>
    <w:rsid w:val="0096110A"/>
    <w:rsid w:val="00961385"/>
    <w:rsid w:val="00961A04"/>
    <w:rsid w:val="009629D0"/>
    <w:rsid w:val="00964825"/>
    <w:rsid w:val="00964F2C"/>
    <w:rsid w:val="00965817"/>
    <w:rsid w:val="00965BF7"/>
    <w:rsid w:val="00965D50"/>
    <w:rsid w:val="009660A5"/>
    <w:rsid w:val="009668BA"/>
    <w:rsid w:val="009674AF"/>
    <w:rsid w:val="0097042E"/>
    <w:rsid w:val="00970940"/>
    <w:rsid w:val="009713EC"/>
    <w:rsid w:val="00971DB8"/>
    <w:rsid w:val="00971E6A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990"/>
    <w:rsid w:val="00975E97"/>
    <w:rsid w:val="00976054"/>
    <w:rsid w:val="0097704C"/>
    <w:rsid w:val="00977E58"/>
    <w:rsid w:val="00980726"/>
    <w:rsid w:val="009809C0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56F2"/>
    <w:rsid w:val="0098616A"/>
    <w:rsid w:val="00990314"/>
    <w:rsid w:val="009904E4"/>
    <w:rsid w:val="009909AD"/>
    <w:rsid w:val="00990D0C"/>
    <w:rsid w:val="00990DBC"/>
    <w:rsid w:val="00991A9E"/>
    <w:rsid w:val="009920EB"/>
    <w:rsid w:val="00992548"/>
    <w:rsid w:val="009930D0"/>
    <w:rsid w:val="009934C5"/>
    <w:rsid w:val="00993E2B"/>
    <w:rsid w:val="0099410B"/>
    <w:rsid w:val="009943D8"/>
    <w:rsid w:val="00994AF4"/>
    <w:rsid w:val="00994B3A"/>
    <w:rsid w:val="00994BA6"/>
    <w:rsid w:val="00994C0C"/>
    <w:rsid w:val="00994C65"/>
    <w:rsid w:val="00994EC9"/>
    <w:rsid w:val="00995597"/>
    <w:rsid w:val="00995E92"/>
    <w:rsid w:val="0099610E"/>
    <w:rsid w:val="00996323"/>
    <w:rsid w:val="00996FF6"/>
    <w:rsid w:val="009A01DF"/>
    <w:rsid w:val="009A02EA"/>
    <w:rsid w:val="009A06B0"/>
    <w:rsid w:val="009A0E0B"/>
    <w:rsid w:val="009A0E46"/>
    <w:rsid w:val="009A0EA8"/>
    <w:rsid w:val="009A11B0"/>
    <w:rsid w:val="009A1C4F"/>
    <w:rsid w:val="009A1CF4"/>
    <w:rsid w:val="009A1D2D"/>
    <w:rsid w:val="009A2006"/>
    <w:rsid w:val="009A2AA8"/>
    <w:rsid w:val="009A2DE8"/>
    <w:rsid w:val="009A2F40"/>
    <w:rsid w:val="009A32C7"/>
    <w:rsid w:val="009A34BC"/>
    <w:rsid w:val="009A361E"/>
    <w:rsid w:val="009A4605"/>
    <w:rsid w:val="009A4A9A"/>
    <w:rsid w:val="009A4EF0"/>
    <w:rsid w:val="009A5623"/>
    <w:rsid w:val="009A5921"/>
    <w:rsid w:val="009A5C41"/>
    <w:rsid w:val="009A5C7E"/>
    <w:rsid w:val="009A73DA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4499"/>
    <w:rsid w:val="009B52B2"/>
    <w:rsid w:val="009B5E7D"/>
    <w:rsid w:val="009B5E80"/>
    <w:rsid w:val="009B5E88"/>
    <w:rsid w:val="009B64A9"/>
    <w:rsid w:val="009B6587"/>
    <w:rsid w:val="009B6F40"/>
    <w:rsid w:val="009B740A"/>
    <w:rsid w:val="009C032F"/>
    <w:rsid w:val="009C09C4"/>
    <w:rsid w:val="009C0A25"/>
    <w:rsid w:val="009C2AD8"/>
    <w:rsid w:val="009C2E9D"/>
    <w:rsid w:val="009C3001"/>
    <w:rsid w:val="009C3DD3"/>
    <w:rsid w:val="009C4CA6"/>
    <w:rsid w:val="009C5B46"/>
    <w:rsid w:val="009C68EA"/>
    <w:rsid w:val="009C7446"/>
    <w:rsid w:val="009C7639"/>
    <w:rsid w:val="009C7C5D"/>
    <w:rsid w:val="009D0BB8"/>
    <w:rsid w:val="009D14E8"/>
    <w:rsid w:val="009D1692"/>
    <w:rsid w:val="009D4773"/>
    <w:rsid w:val="009D4819"/>
    <w:rsid w:val="009D49DD"/>
    <w:rsid w:val="009D5592"/>
    <w:rsid w:val="009D5657"/>
    <w:rsid w:val="009D628A"/>
    <w:rsid w:val="009D67C1"/>
    <w:rsid w:val="009D76F3"/>
    <w:rsid w:val="009E052E"/>
    <w:rsid w:val="009E0622"/>
    <w:rsid w:val="009E25C3"/>
    <w:rsid w:val="009E28E2"/>
    <w:rsid w:val="009E2A56"/>
    <w:rsid w:val="009E2F65"/>
    <w:rsid w:val="009E3FB6"/>
    <w:rsid w:val="009E4374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CC1"/>
    <w:rsid w:val="009F0186"/>
    <w:rsid w:val="009F01EB"/>
    <w:rsid w:val="009F0305"/>
    <w:rsid w:val="009F0CE0"/>
    <w:rsid w:val="009F20B8"/>
    <w:rsid w:val="009F2C1C"/>
    <w:rsid w:val="009F3C0A"/>
    <w:rsid w:val="009F3E80"/>
    <w:rsid w:val="009F4189"/>
    <w:rsid w:val="009F483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20C4"/>
    <w:rsid w:val="00A028E8"/>
    <w:rsid w:val="00A02A47"/>
    <w:rsid w:val="00A02BD0"/>
    <w:rsid w:val="00A02BD1"/>
    <w:rsid w:val="00A02C2E"/>
    <w:rsid w:val="00A02C61"/>
    <w:rsid w:val="00A034A6"/>
    <w:rsid w:val="00A04894"/>
    <w:rsid w:val="00A04B57"/>
    <w:rsid w:val="00A05052"/>
    <w:rsid w:val="00A054D3"/>
    <w:rsid w:val="00A05CD0"/>
    <w:rsid w:val="00A062DC"/>
    <w:rsid w:val="00A068DB"/>
    <w:rsid w:val="00A06B52"/>
    <w:rsid w:val="00A06E5E"/>
    <w:rsid w:val="00A073D7"/>
    <w:rsid w:val="00A07A0C"/>
    <w:rsid w:val="00A07E02"/>
    <w:rsid w:val="00A10147"/>
    <w:rsid w:val="00A1125A"/>
    <w:rsid w:val="00A11656"/>
    <w:rsid w:val="00A11C9A"/>
    <w:rsid w:val="00A1247F"/>
    <w:rsid w:val="00A12829"/>
    <w:rsid w:val="00A13BE5"/>
    <w:rsid w:val="00A14127"/>
    <w:rsid w:val="00A15755"/>
    <w:rsid w:val="00A159F3"/>
    <w:rsid w:val="00A15B8F"/>
    <w:rsid w:val="00A161BA"/>
    <w:rsid w:val="00A161E8"/>
    <w:rsid w:val="00A1634F"/>
    <w:rsid w:val="00A163DC"/>
    <w:rsid w:val="00A16F7A"/>
    <w:rsid w:val="00A1719B"/>
    <w:rsid w:val="00A17436"/>
    <w:rsid w:val="00A204CB"/>
    <w:rsid w:val="00A20DAE"/>
    <w:rsid w:val="00A212E5"/>
    <w:rsid w:val="00A22856"/>
    <w:rsid w:val="00A22BFD"/>
    <w:rsid w:val="00A230F1"/>
    <w:rsid w:val="00A233A6"/>
    <w:rsid w:val="00A24ACB"/>
    <w:rsid w:val="00A24AF2"/>
    <w:rsid w:val="00A24C03"/>
    <w:rsid w:val="00A25143"/>
    <w:rsid w:val="00A256A8"/>
    <w:rsid w:val="00A25706"/>
    <w:rsid w:val="00A257C5"/>
    <w:rsid w:val="00A265E5"/>
    <w:rsid w:val="00A269BC"/>
    <w:rsid w:val="00A27297"/>
    <w:rsid w:val="00A275E1"/>
    <w:rsid w:val="00A27977"/>
    <w:rsid w:val="00A30F1E"/>
    <w:rsid w:val="00A31368"/>
    <w:rsid w:val="00A32733"/>
    <w:rsid w:val="00A3502C"/>
    <w:rsid w:val="00A355ED"/>
    <w:rsid w:val="00A358BC"/>
    <w:rsid w:val="00A36095"/>
    <w:rsid w:val="00A360BD"/>
    <w:rsid w:val="00A363ED"/>
    <w:rsid w:val="00A36589"/>
    <w:rsid w:val="00A36913"/>
    <w:rsid w:val="00A369AA"/>
    <w:rsid w:val="00A37F16"/>
    <w:rsid w:val="00A400F5"/>
    <w:rsid w:val="00A40615"/>
    <w:rsid w:val="00A407BD"/>
    <w:rsid w:val="00A412E0"/>
    <w:rsid w:val="00A4147F"/>
    <w:rsid w:val="00A424EB"/>
    <w:rsid w:val="00A428C8"/>
    <w:rsid w:val="00A43B5B"/>
    <w:rsid w:val="00A43FFF"/>
    <w:rsid w:val="00A441F0"/>
    <w:rsid w:val="00A442A4"/>
    <w:rsid w:val="00A44B28"/>
    <w:rsid w:val="00A44DA5"/>
    <w:rsid w:val="00A44EDF"/>
    <w:rsid w:val="00A46192"/>
    <w:rsid w:val="00A4668F"/>
    <w:rsid w:val="00A46BD7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1F8F"/>
    <w:rsid w:val="00A52002"/>
    <w:rsid w:val="00A53061"/>
    <w:rsid w:val="00A53E05"/>
    <w:rsid w:val="00A53EB5"/>
    <w:rsid w:val="00A54006"/>
    <w:rsid w:val="00A5435F"/>
    <w:rsid w:val="00A54A21"/>
    <w:rsid w:val="00A54A35"/>
    <w:rsid w:val="00A55297"/>
    <w:rsid w:val="00A5564B"/>
    <w:rsid w:val="00A560BD"/>
    <w:rsid w:val="00A56380"/>
    <w:rsid w:val="00A56853"/>
    <w:rsid w:val="00A56AFC"/>
    <w:rsid w:val="00A56DE1"/>
    <w:rsid w:val="00A600CC"/>
    <w:rsid w:val="00A60643"/>
    <w:rsid w:val="00A6294B"/>
    <w:rsid w:val="00A62A02"/>
    <w:rsid w:val="00A63000"/>
    <w:rsid w:val="00A63238"/>
    <w:rsid w:val="00A634B5"/>
    <w:rsid w:val="00A646C7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225A"/>
    <w:rsid w:val="00A722F5"/>
    <w:rsid w:val="00A72DEA"/>
    <w:rsid w:val="00A72EA0"/>
    <w:rsid w:val="00A73108"/>
    <w:rsid w:val="00A7324C"/>
    <w:rsid w:val="00A73AFA"/>
    <w:rsid w:val="00A73FAD"/>
    <w:rsid w:val="00A741F8"/>
    <w:rsid w:val="00A74BE8"/>
    <w:rsid w:val="00A74DE3"/>
    <w:rsid w:val="00A750ED"/>
    <w:rsid w:val="00A75F32"/>
    <w:rsid w:val="00A75FCC"/>
    <w:rsid w:val="00A76013"/>
    <w:rsid w:val="00A76616"/>
    <w:rsid w:val="00A76D84"/>
    <w:rsid w:val="00A77168"/>
    <w:rsid w:val="00A7747C"/>
    <w:rsid w:val="00A77A37"/>
    <w:rsid w:val="00A77DD3"/>
    <w:rsid w:val="00A80351"/>
    <w:rsid w:val="00A80536"/>
    <w:rsid w:val="00A806F5"/>
    <w:rsid w:val="00A8112E"/>
    <w:rsid w:val="00A81E94"/>
    <w:rsid w:val="00A82BF5"/>
    <w:rsid w:val="00A8307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80A"/>
    <w:rsid w:val="00A87DB8"/>
    <w:rsid w:val="00A87E99"/>
    <w:rsid w:val="00A901E8"/>
    <w:rsid w:val="00A90345"/>
    <w:rsid w:val="00A91176"/>
    <w:rsid w:val="00A91609"/>
    <w:rsid w:val="00A924D0"/>
    <w:rsid w:val="00A938A9"/>
    <w:rsid w:val="00A93FAD"/>
    <w:rsid w:val="00A94F7C"/>
    <w:rsid w:val="00A9509B"/>
    <w:rsid w:val="00A95199"/>
    <w:rsid w:val="00A95425"/>
    <w:rsid w:val="00A95BD8"/>
    <w:rsid w:val="00A95BF5"/>
    <w:rsid w:val="00A95C1B"/>
    <w:rsid w:val="00A96A4F"/>
    <w:rsid w:val="00AA003F"/>
    <w:rsid w:val="00AA0095"/>
    <w:rsid w:val="00AA0243"/>
    <w:rsid w:val="00AA04C9"/>
    <w:rsid w:val="00AA0BA1"/>
    <w:rsid w:val="00AA10A8"/>
    <w:rsid w:val="00AA1122"/>
    <w:rsid w:val="00AA11BC"/>
    <w:rsid w:val="00AA127E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BD4"/>
    <w:rsid w:val="00AB1E7A"/>
    <w:rsid w:val="00AB1E99"/>
    <w:rsid w:val="00AB2124"/>
    <w:rsid w:val="00AB2877"/>
    <w:rsid w:val="00AB28AD"/>
    <w:rsid w:val="00AB2CFD"/>
    <w:rsid w:val="00AB380D"/>
    <w:rsid w:val="00AB3A9C"/>
    <w:rsid w:val="00AB3C52"/>
    <w:rsid w:val="00AB4277"/>
    <w:rsid w:val="00AB440C"/>
    <w:rsid w:val="00AB46CC"/>
    <w:rsid w:val="00AB4BB1"/>
    <w:rsid w:val="00AB55EE"/>
    <w:rsid w:val="00AB58A4"/>
    <w:rsid w:val="00AB5937"/>
    <w:rsid w:val="00AB5DF9"/>
    <w:rsid w:val="00AB6011"/>
    <w:rsid w:val="00AB68B0"/>
    <w:rsid w:val="00AB6BB8"/>
    <w:rsid w:val="00AB7421"/>
    <w:rsid w:val="00AB76DF"/>
    <w:rsid w:val="00AB79CC"/>
    <w:rsid w:val="00AC14A6"/>
    <w:rsid w:val="00AC22A2"/>
    <w:rsid w:val="00AC23F4"/>
    <w:rsid w:val="00AC346F"/>
    <w:rsid w:val="00AC3479"/>
    <w:rsid w:val="00AC3D77"/>
    <w:rsid w:val="00AC3E0C"/>
    <w:rsid w:val="00AC3F54"/>
    <w:rsid w:val="00AC4AEA"/>
    <w:rsid w:val="00AC51E1"/>
    <w:rsid w:val="00AC535A"/>
    <w:rsid w:val="00AC68F9"/>
    <w:rsid w:val="00AC7102"/>
    <w:rsid w:val="00AC7A1D"/>
    <w:rsid w:val="00AD01BC"/>
    <w:rsid w:val="00AD0910"/>
    <w:rsid w:val="00AD0E46"/>
    <w:rsid w:val="00AD1DE1"/>
    <w:rsid w:val="00AD2524"/>
    <w:rsid w:val="00AD3667"/>
    <w:rsid w:val="00AD3B17"/>
    <w:rsid w:val="00AD4AA0"/>
    <w:rsid w:val="00AD5BC7"/>
    <w:rsid w:val="00AD61F5"/>
    <w:rsid w:val="00AD6897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B3B"/>
    <w:rsid w:val="00AE3FB9"/>
    <w:rsid w:val="00AE5101"/>
    <w:rsid w:val="00AE56CB"/>
    <w:rsid w:val="00AE5C31"/>
    <w:rsid w:val="00AE5E1E"/>
    <w:rsid w:val="00AE5F03"/>
    <w:rsid w:val="00AE7660"/>
    <w:rsid w:val="00AF015B"/>
    <w:rsid w:val="00AF04E6"/>
    <w:rsid w:val="00AF0865"/>
    <w:rsid w:val="00AF0B11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951"/>
    <w:rsid w:val="00B00086"/>
    <w:rsid w:val="00B002AA"/>
    <w:rsid w:val="00B00928"/>
    <w:rsid w:val="00B00B6C"/>
    <w:rsid w:val="00B01D5A"/>
    <w:rsid w:val="00B02336"/>
    <w:rsid w:val="00B0326E"/>
    <w:rsid w:val="00B03CE6"/>
    <w:rsid w:val="00B03EB9"/>
    <w:rsid w:val="00B04F42"/>
    <w:rsid w:val="00B04F5E"/>
    <w:rsid w:val="00B05173"/>
    <w:rsid w:val="00B06D47"/>
    <w:rsid w:val="00B072F0"/>
    <w:rsid w:val="00B0748E"/>
    <w:rsid w:val="00B10485"/>
    <w:rsid w:val="00B10623"/>
    <w:rsid w:val="00B117C4"/>
    <w:rsid w:val="00B123F6"/>
    <w:rsid w:val="00B12AF6"/>
    <w:rsid w:val="00B12CF4"/>
    <w:rsid w:val="00B12DB6"/>
    <w:rsid w:val="00B133A7"/>
    <w:rsid w:val="00B135C4"/>
    <w:rsid w:val="00B14C5F"/>
    <w:rsid w:val="00B150F9"/>
    <w:rsid w:val="00B1565A"/>
    <w:rsid w:val="00B15FDA"/>
    <w:rsid w:val="00B16958"/>
    <w:rsid w:val="00B172B6"/>
    <w:rsid w:val="00B17AC1"/>
    <w:rsid w:val="00B20082"/>
    <w:rsid w:val="00B20376"/>
    <w:rsid w:val="00B20843"/>
    <w:rsid w:val="00B212D6"/>
    <w:rsid w:val="00B218CC"/>
    <w:rsid w:val="00B2198F"/>
    <w:rsid w:val="00B22B57"/>
    <w:rsid w:val="00B22D7D"/>
    <w:rsid w:val="00B23955"/>
    <w:rsid w:val="00B23C4C"/>
    <w:rsid w:val="00B241F0"/>
    <w:rsid w:val="00B242E2"/>
    <w:rsid w:val="00B24F35"/>
    <w:rsid w:val="00B25354"/>
    <w:rsid w:val="00B25A81"/>
    <w:rsid w:val="00B25A91"/>
    <w:rsid w:val="00B25E72"/>
    <w:rsid w:val="00B261CA"/>
    <w:rsid w:val="00B2695F"/>
    <w:rsid w:val="00B27283"/>
    <w:rsid w:val="00B302F1"/>
    <w:rsid w:val="00B3046D"/>
    <w:rsid w:val="00B305F7"/>
    <w:rsid w:val="00B30636"/>
    <w:rsid w:val="00B30EA7"/>
    <w:rsid w:val="00B31940"/>
    <w:rsid w:val="00B31C5D"/>
    <w:rsid w:val="00B3200A"/>
    <w:rsid w:val="00B32297"/>
    <w:rsid w:val="00B32322"/>
    <w:rsid w:val="00B32ACF"/>
    <w:rsid w:val="00B32FE9"/>
    <w:rsid w:val="00B33D00"/>
    <w:rsid w:val="00B33DB0"/>
    <w:rsid w:val="00B348A1"/>
    <w:rsid w:val="00B352C7"/>
    <w:rsid w:val="00B352D3"/>
    <w:rsid w:val="00B35672"/>
    <w:rsid w:val="00B35D98"/>
    <w:rsid w:val="00B3605F"/>
    <w:rsid w:val="00B36A4A"/>
    <w:rsid w:val="00B36D16"/>
    <w:rsid w:val="00B36F1D"/>
    <w:rsid w:val="00B37907"/>
    <w:rsid w:val="00B40B20"/>
    <w:rsid w:val="00B40CF3"/>
    <w:rsid w:val="00B4134E"/>
    <w:rsid w:val="00B414BC"/>
    <w:rsid w:val="00B41554"/>
    <w:rsid w:val="00B420E7"/>
    <w:rsid w:val="00B42217"/>
    <w:rsid w:val="00B45230"/>
    <w:rsid w:val="00B461EE"/>
    <w:rsid w:val="00B470FA"/>
    <w:rsid w:val="00B47194"/>
    <w:rsid w:val="00B471B0"/>
    <w:rsid w:val="00B473E7"/>
    <w:rsid w:val="00B47657"/>
    <w:rsid w:val="00B508C2"/>
    <w:rsid w:val="00B50B8A"/>
    <w:rsid w:val="00B50F4E"/>
    <w:rsid w:val="00B51992"/>
    <w:rsid w:val="00B51EB9"/>
    <w:rsid w:val="00B526A8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60178"/>
    <w:rsid w:val="00B6022A"/>
    <w:rsid w:val="00B60384"/>
    <w:rsid w:val="00B60787"/>
    <w:rsid w:val="00B60F6A"/>
    <w:rsid w:val="00B61201"/>
    <w:rsid w:val="00B62702"/>
    <w:rsid w:val="00B6302B"/>
    <w:rsid w:val="00B63756"/>
    <w:rsid w:val="00B63841"/>
    <w:rsid w:val="00B64878"/>
    <w:rsid w:val="00B65BDC"/>
    <w:rsid w:val="00B66520"/>
    <w:rsid w:val="00B673F9"/>
    <w:rsid w:val="00B6793B"/>
    <w:rsid w:val="00B67CD7"/>
    <w:rsid w:val="00B7100C"/>
    <w:rsid w:val="00B7154C"/>
    <w:rsid w:val="00B71A47"/>
    <w:rsid w:val="00B71A97"/>
    <w:rsid w:val="00B72970"/>
    <w:rsid w:val="00B7384A"/>
    <w:rsid w:val="00B73F25"/>
    <w:rsid w:val="00B75663"/>
    <w:rsid w:val="00B75838"/>
    <w:rsid w:val="00B772AF"/>
    <w:rsid w:val="00B77BB7"/>
    <w:rsid w:val="00B80D8C"/>
    <w:rsid w:val="00B8201A"/>
    <w:rsid w:val="00B823DF"/>
    <w:rsid w:val="00B82819"/>
    <w:rsid w:val="00B83FF2"/>
    <w:rsid w:val="00B84839"/>
    <w:rsid w:val="00B85937"/>
    <w:rsid w:val="00B86586"/>
    <w:rsid w:val="00B86BEA"/>
    <w:rsid w:val="00B87ED0"/>
    <w:rsid w:val="00B91152"/>
    <w:rsid w:val="00B9173C"/>
    <w:rsid w:val="00B929B9"/>
    <w:rsid w:val="00B92B34"/>
    <w:rsid w:val="00B93441"/>
    <w:rsid w:val="00B93F04"/>
    <w:rsid w:val="00B942DF"/>
    <w:rsid w:val="00B94FD9"/>
    <w:rsid w:val="00B95576"/>
    <w:rsid w:val="00B95C14"/>
    <w:rsid w:val="00B96386"/>
    <w:rsid w:val="00B96849"/>
    <w:rsid w:val="00B976CB"/>
    <w:rsid w:val="00B97DD2"/>
    <w:rsid w:val="00BA0542"/>
    <w:rsid w:val="00BA0A62"/>
    <w:rsid w:val="00BA0B10"/>
    <w:rsid w:val="00BA0F56"/>
    <w:rsid w:val="00BA0FB5"/>
    <w:rsid w:val="00BA1076"/>
    <w:rsid w:val="00BA1449"/>
    <w:rsid w:val="00BA1ECE"/>
    <w:rsid w:val="00BA20BD"/>
    <w:rsid w:val="00BA2314"/>
    <w:rsid w:val="00BA23AC"/>
    <w:rsid w:val="00BA3DCA"/>
    <w:rsid w:val="00BA4B65"/>
    <w:rsid w:val="00BA4C30"/>
    <w:rsid w:val="00BA4FBC"/>
    <w:rsid w:val="00BA51D9"/>
    <w:rsid w:val="00BA598D"/>
    <w:rsid w:val="00BA660E"/>
    <w:rsid w:val="00BA6A2E"/>
    <w:rsid w:val="00BA7EED"/>
    <w:rsid w:val="00BB0560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4EF1"/>
    <w:rsid w:val="00BB51C3"/>
    <w:rsid w:val="00BB551F"/>
    <w:rsid w:val="00BB57A6"/>
    <w:rsid w:val="00BB6137"/>
    <w:rsid w:val="00BB639B"/>
    <w:rsid w:val="00BB6582"/>
    <w:rsid w:val="00BB68FF"/>
    <w:rsid w:val="00BB6BA6"/>
    <w:rsid w:val="00BB6CEE"/>
    <w:rsid w:val="00BB7604"/>
    <w:rsid w:val="00BB7655"/>
    <w:rsid w:val="00BB76E8"/>
    <w:rsid w:val="00BB7A3B"/>
    <w:rsid w:val="00BC0098"/>
    <w:rsid w:val="00BC0B71"/>
    <w:rsid w:val="00BC0F6B"/>
    <w:rsid w:val="00BC1484"/>
    <w:rsid w:val="00BC1A12"/>
    <w:rsid w:val="00BC1E3E"/>
    <w:rsid w:val="00BC27B7"/>
    <w:rsid w:val="00BC2822"/>
    <w:rsid w:val="00BC35A7"/>
    <w:rsid w:val="00BC3E61"/>
    <w:rsid w:val="00BC4056"/>
    <w:rsid w:val="00BC448F"/>
    <w:rsid w:val="00BC5420"/>
    <w:rsid w:val="00BC562E"/>
    <w:rsid w:val="00BC5D79"/>
    <w:rsid w:val="00BC65A3"/>
    <w:rsid w:val="00BC7261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5621"/>
    <w:rsid w:val="00BD5851"/>
    <w:rsid w:val="00BD5FB1"/>
    <w:rsid w:val="00BD645D"/>
    <w:rsid w:val="00BD6570"/>
    <w:rsid w:val="00BD65E6"/>
    <w:rsid w:val="00BD665F"/>
    <w:rsid w:val="00BD6AAA"/>
    <w:rsid w:val="00BD6AF3"/>
    <w:rsid w:val="00BD6FE8"/>
    <w:rsid w:val="00BE12CF"/>
    <w:rsid w:val="00BE1CB5"/>
    <w:rsid w:val="00BE2707"/>
    <w:rsid w:val="00BE33E9"/>
    <w:rsid w:val="00BE3A34"/>
    <w:rsid w:val="00BE430F"/>
    <w:rsid w:val="00BE4A02"/>
    <w:rsid w:val="00BE5DF6"/>
    <w:rsid w:val="00BE72A3"/>
    <w:rsid w:val="00BE79D4"/>
    <w:rsid w:val="00BF070B"/>
    <w:rsid w:val="00BF184B"/>
    <w:rsid w:val="00BF1927"/>
    <w:rsid w:val="00BF2D40"/>
    <w:rsid w:val="00BF3619"/>
    <w:rsid w:val="00BF36D6"/>
    <w:rsid w:val="00BF37D8"/>
    <w:rsid w:val="00BF3B3F"/>
    <w:rsid w:val="00BF3D04"/>
    <w:rsid w:val="00BF4360"/>
    <w:rsid w:val="00BF43AE"/>
    <w:rsid w:val="00BF4B3A"/>
    <w:rsid w:val="00BF53D8"/>
    <w:rsid w:val="00BF56D6"/>
    <w:rsid w:val="00BF5A45"/>
    <w:rsid w:val="00BF6158"/>
    <w:rsid w:val="00BF694E"/>
    <w:rsid w:val="00BF7CB3"/>
    <w:rsid w:val="00BF7E51"/>
    <w:rsid w:val="00C0009C"/>
    <w:rsid w:val="00C00354"/>
    <w:rsid w:val="00C01273"/>
    <w:rsid w:val="00C01B69"/>
    <w:rsid w:val="00C01E7B"/>
    <w:rsid w:val="00C027B7"/>
    <w:rsid w:val="00C03FA5"/>
    <w:rsid w:val="00C03FBA"/>
    <w:rsid w:val="00C04FB2"/>
    <w:rsid w:val="00C05AA6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103AA"/>
    <w:rsid w:val="00C113F3"/>
    <w:rsid w:val="00C11E30"/>
    <w:rsid w:val="00C11E3A"/>
    <w:rsid w:val="00C11E60"/>
    <w:rsid w:val="00C12291"/>
    <w:rsid w:val="00C12E04"/>
    <w:rsid w:val="00C134DC"/>
    <w:rsid w:val="00C14344"/>
    <w:rsid w:val="00C1443A"/>
    <w:rsid w:val="00C14499"/>
    <w:rsid w:val="00C14963"/>
    <w:rsid w:val="00C14A94"/>
    <w:rsid w:val="00C1502A"/>
    <w:rsid w:val="00C15BC5"/>
    <w:rsid w:val="00C15D31"/>
    <w:rsid w:val="00C15D41"/>
    <w:rsid w:val="00C15F36"/>
    <w:rsid w:val="00C1618E"/>
    <w:rsid w:val="00C1627E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2881"/>
    <w:rsid w:val="00C2359E"/>
    <w:rsid w:val="00C2363D"/>
    <w:rsid w:val="00C24176"/>
    <w:rsid w:val="00C24635"/>
    <w:rsid w:val="00C2491D"/>
    <w:rsid w:val="00C25099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797"/>
    <w:rsid w:val="00C33CBD"/>
    <w:rsid w:val="00C33E08"/>
    <w:rsid w:val="00C33F08"/>
    <w:rsid w:val="00C341D4"/>
    <w:rsid w:val="00C343CE"/>
    <w:rsid w:val="00C34CFE"/>
    <w:rsid w:val="00C356D1"/>
    <w:rsid w:val="00C35FE0"/>
    <w:rsid w:val="00C364C0"/>
    <w:rsid w:val="00C407E3"/>
    <w:rsid w:val="00C40C6B"/>
    <w:rsid w:val="00C4101A"/>
    <w:rsid w:val="00C410B0"/>
    <w:rsid w:val="00C4120D"/>
    <w:rsid w:val="00C4151B"/>
    <w:rsid w:val="00C419F3"/>
    <w:rsid w:val="00C41AE4"/>
    <w:rsid w:val="00C41B4B"/>
    <w:rsid w:val="00C4284B"/>
    <w:rsid w:val="00C43108"/>
    <w:rsid w:val="00C43B3C"/>
    <w:rsid w:val="00C43E8C"/>
    <w:rsid w:val="00C44A07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50"/>
    <w:rsid w:val="00C47A0F"/>
    <w:rsid w:val="00C47AF7"/>
    <w:rsid w:val="00C5011A"/>
    <w:rsid w:val="00C51DDC"/>
    <w:rsid w:val="00C52B23"/>
    <w:rsid w:val="00C52FEA"/>
    <w:rsid w:val="00C53CD2"/>
    <w:rsid w:val="00C540FB"/>
    <w:rsid w:val="00C54C98"/>
    <w:rsid w:val="00C556D1"/>
    <w:rsid w:val="00C55745"/>
    <w:rsid w:val="00C55A06"/>
    <w:rsid w:val="00C55F26"/>
    <w:rsid w:val="00C56225"/>
    <w:rsid w:val="00C56831"/>
    <w:rsid w:val="00C57751"/>
    <w:rsid w:val="00C57C91"/>
    <w:rsid w:val="00C57E31"/>
    <w:rsid w:val="00C57ED1"/>
    <w:rsid w:val="00C60569"/>
    <w:rsid w:val="00C60A7F"/>
    <w:rsid w:val="00C61555"/>
    <w:rsid w:val="00C61E58"/>
    <w:rsid w:val="00C62599"/>
    <w:rsid w:val="00C6267A"/>
    <w:rsid w:val="00C62A1D"/>
    <w:rsid w:val="00C63B35"/>
    <w:rsid w:val="00C63C60"/>
    <w:rsid w:val="00C65933"/>
    <w:rsid w:val="00C660C4"/>
    <w:rsid w:val="00C660E8"/>
    <w:rsid w:val="00C660FE"/>
    <w:rsid w:val="00C67004"/>
    <w:rsid w:val="00C67D42"/>
    <w:rsid w:val="00C700F2"/>
    <w:rsid w:val="00C70293"/>
    <w:rsid w:val="00C70435"/>
    <w:rsid w:val="00C705B1"/>
    <w:rsid w:val="00C728B9"/>
    <w:rsid w:val="00C73544"/>
    <w:rsid w:val="00C739AD"/>
    <w:rsid w:val="00C73D3A"/>
    <w:rsid w:val="00C73D92"/>
    <w:rsid w:val="00C73DB2"/>
    <w:rsid w:val="00C7441E"/>
    <w:rsid w:val="00C74D72"/>
    <w:rsid w:val="00C75516"/>
    <w:rsid w:val="00C75EB7"/>
    <w:rsid w:val="00C76A9B"/>
    <w:rsid w:val="00C76B7E"/>
    <w:rsid w:val="00C76D3A"/>
    <w:rsid w:val="00C76F9C"/>
    <w:rsid w:val="00C773C6"/>
    <w:rsid w:val="00C7792B"/>
    <w:rsid w:val="00C800DB"/>
    <w:rsid w:val="00C81176"/>
    <w:rsid w:val="00C813BA"/>
    <w:rsid w:val="00C81429"/>
    <w:rsid w:val="00C81ADB"/>
    <w:rsid w:val="00C81EE8"/>
    <w:rsid w:val="00C824AD"/>
    <w:rsid w:val="00C83238"/>
    <w:rsid w:val="00C83931"/>
    <w:rsid w:val="00C847BF"/>
    <w:rsid w:val="00C853DC"/>
    <w:rsid w:val="00C86129"/>
    <w:rsid w:val="00C868E1"/>
    <w:rsid w:val="00C87205"/>
    <w:rsid w:val="00C876CE"/>
    <w:rsid w:val="00C9037E"/>
    <w:rsid w:val="00C90CDC"/>
    <w:rsid w:val="00C90D4D"/>
    <w:rsid w:val="00C90F13"/>
    <w:rsid w:val="00C927F8"/>
    <w:rsid w:val="00C92A10"/>
    <w:rsid w:val="00C92DC1"/>
    <w:rsid w:val="00C9304F"/>
    <w:rsid w:val="00C933CD"/>
    <w:rsid w:val="00C93B6C"/>
    <w:rsid w:val="00C93CE4"/>
    <w:rsid w:val="00C97466"/>
    <w:rsid w:val="00C97747"/>
    <w:rsid w:val="00CA05D9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FF1"/>
    <w:rsid w:val="00CA5C84"/>
    <w:rsid w:val="00CA7939"/>
    <w:rsid w:val="00CB0204"/>
    <w:rsid w:val="00CB022D"/>
    <w:rsid w:val="00CB0372"/>
    <w:rsid w:val="00CB07CD"/>
    <w:rsid w:val="00CB0ADE"/>
    <w:rsid w:val="00CB0D17"/>
    <w:rsid w:val="00CB1745"/>
    <w:rsid w:val="00CB356E"/>
    <w:rsid w:val="00CB3F32"/>
    <w:rsid w:val="00CB419F"/>
    <w:rsid w:val="00CB425C"/>
    <w:rsid w:val="00CB4297"/>
    <w:rsid w:val="00CB4869"/>
    <w:rsid w:val="00CB4D7B"/>
    <w:rsid w:val="00CB5455"/>
    <w:rsid w:val="00CB56E0"/>
    <w:rsid w:val="00CB5851"/>
    <w:rsid w:val="00CB593F"/>
    <w:rsid w:val="00CB5ACC"/>
    <w:rsid w:val="00CB608E"/>
    <w:rsid w:val="00CB60B6"/>
    <w:rsid w:val="00CB7165"/>
    <w:rsid w:val="00CC0902"/>
    <w:rsid w:val="00CC0A4D"/>
    <w:rsid w:val="00CC109E"/>
    <w:rsid w:val="00CC252D"/>
    <w:rsid w:val="00CC38C6"/>
    <w:rsid w:val="00CC39AE"/>
    <w:rsid w:val="00CC3F37"/>
    <w:rsid w:val="00CC6506"/>
    <w:rsid w:val="00CD017B"/>
    <w:rsid w:val="00CD034A"/>
    <w:rsid w:val="00CD07FE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50F"/>
    <w:rsid w:val="00CD79CE"/>
    <w:rsid w:val="00CE0A77"/>
    <w:rsid w:val="00CE0B5F"/>
    <w:rsid w:val="00CE247A"/>
    <w:rsid w:val="00CE259F"/>
    <w:rsid w:val="00CE2882"/>
    <w:rsid w:val="00CE317B"/>
    <w:rsid w:val="00CE3489"/>
    <w:rsid w:val="00CE476E"/>
    <w:rsid w:val="00CE4812"/>
    <w:rsid w:val="00CE4C1F"/>
    <w:rsid w:val="00CE53D9"/>
    <w:rsid w:val="00CE57BF"/>
    <w:rsid w:val="00CE753E"/>
    <w:rsid w:val="00CE7557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84B"/>
    <w:rsid w:val="00CF3F14"/>
    <w:rsid w:val="00CF3FEA"/>
    <w:rsid w:val="00CF4C39"/>
    <w:rsid w:val="00CF4DA3"/>
    <w:rsid w:val="00CF525A"/>
    <w:rsid w:val="00CF5F85"/>
    <w:rsid w:val="00CF60FE"/>
    <w:rsid w:val="00CF67D1"/>
    <w:rsid w:val="00CF6F7F"/>
    <w:rsid w:val="00CF7100"/>
    <w:rsid w:val="00CF785E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BAD"/>
    <w:rsid w:val="00D05577"/>
    <w:rsid w:val="00D059AC"/>
    <w:rsid w:val="00D06861"/>
    <w:rsid w:val="00D069FC"/>
    <w:rsid w:val="00D06ADA"/>
    <w:rsid w:val="00D10A07"/>
    <w:rsid w:val="00D10E22"/>
    <w:rsid w:val="00D10EA6"/>
    <w:rsid w:val="00D11113"/>
    <w:rsid w:val="00D113C2"/>
    <w:rsid w:val="00D11CE9"/>
    <w:rsid w:val="00D11E25"/>
    <w:rsid w:val="00D12639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D3B"/>
    <w:rsid w:val="00D17DA5"/>
    <w:rsid w:val="00D20027"/>
    <w:rsid w:val="00D209AE"/>
    <w:rsid w:val="00D20B22"/>
    <w:rsid w:val="00D20E01"/>
    <w:rsid w:val="00D21270"/>
    <w:rsid w:val="00D22533"/>
    <w:rsid w:val="00D22CC8"/>
    <w:rsid w:val="00D22FF7"/>
    <w:rsid w:val="00D23C4A"/>
    <w:rsid w:val="00D23C82"/>
    <w:rsid w:val="00D24025"/>
    <w:rsid w:val="00D24054"/>
    <w:rsid w:val="00D245C4"/>
    <w:rsid w:val="00D245E8"/>
    <w:rsid w:val="00D259DA"/>
    <w:rsid w:val="00D25EAF"/>
    <w:rsid w:val="00D2649F"/>
    <w:rsid w:val="00D264E4"/>
    <w:rsid w:val="00D267D3"/>
    <w:rsid w:val="00D26E6C"/>
    <w:rsid w:val="00D277A9"/>
    <w:rsid w:val="00D30343"/>
    <w:rsid w:val="00D3035D"/>
    <w:rsid w:val="00D31F66"/>
    <w:rsid w:val="00D31FA2"/>
    <w:rsid w:val="00D326EA"/>
    <w:rsid w:val="00D3285C"/>
    <w:rsid w:val="00D32903"/>
    <w:rsid w:val="00D3314C"/>
    <w:rsid w:val="00D33947"/>
    <w:rsid w:val="00D33A7B"/>
    <w:rsid w:val="00D33C72"/>
    <w:rsid w:val="00D33CF9"/>
    <w:rsid w:val="00D34025"/>
    <w:rsid w:val="00D350D7"/>
    <w:rsid w:val="00D35825"/>
    <w:rsid w:val="00D365FA"/>
    <w:rsid w:val="00D3689A"/>
    <w:rsid w:val="00D36B92"/>
    <w:rsid w:val="00D36F4B"/>
    <w:rsid w:val="00D37473"/>
    <w:rsid w:val="00D37CCA"/>
    <w:rsid w:val="00D41385"/>
    <w:rsid w:val="00D41992"/>
    <w:rsid w:val="00D41A72"/>
    <w:rsid w:val="00D41ADD"/>
    <w:rsid w:val="00D42380"/>
    <w:rsid w:val="00D435A1"/>
    <w:rsid w:val="00D43785"/>
    <w:rsid w:val="00D43B5C"/>
    <w:rsid w:val="00D43C00"/>
    <w:rsid w:val="00D44076"/>
    <w:rsid w:val="00D44402"/>
    <w:rsid w:val="00D44424"/>
    <w:rsid w:val="00D45A8D"/>
    <w:rsid w:val="00D46410"/>
    <w:rsid w:val="00D46F6B"/>
    <w:rsid w:val="00D502ED"/>
    <w:rsid w:val="00D5068D"/>
    <w:rsid w:val="00D50809"/>
    <w:rsid w:val="00D519ED"/>
    <w:rsid w:val="00D536C4"/>
    <w:rsid w:val="00D546B8"/>
    <w:rsid w:val="00D54CF8"/>
    <w:rsid w:val="00D54D64"/>
    <w:rsid w:val="00D55098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2FF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FBD"/>
    <w:rsid w:val="00D70F22"/>
    <w:rsid w:val="00D70FFA"/>
    <w:rsid w:val="00D71AEF"/>
    <w:rsid w:val="00D71FA0"/>
    <w:rsid w:val="00D724C9"/>
    <w:rsid w:val="00D72551"/>
    <w:rsid w:val="00D72765"/>
    <w:rsid w:val="00D72F71"/>
    <w:rsid w:val="00D73264"/>
    <w:rsid w:val="00D742E5"/>
    <w:rsid w:val="00D749C8"/>
    <w:rsid w:val="00D74B8C"/>
    <w:rsid w:val="00D74F19"/>
    <w:rsid w:val="00D75E9A"/>
    <w:rsid w:val="00D76400"/>
    <w:rsid w:val="00D7660A"/>
    <w:rsid w:val="00D766CC"/>
    <w:rsid w:val="00D7746C"/>
    <w:rsid w:val="00D775A3"/>
    <w:rsid w:val="00D81B5C"/>
    <w:rsid w:val="00D828D0"/>
    <w:rsid w:val="00D829D5"/>
    <w:rsid w:val="00D82A8F"/>
    <w:rsid w:val="00D82F37"/>
    <w:rsid w:val="00D85396"/>
    <w:rsid w:val="00D85A98"/>
    <w:rsid w:val="00D85AE5"/>
    <w:rsid w:val="00D85F64"/>
    <w:rsid w:val="00D86C3D"/>
    <w:rsid w:val="00D86FFE"/>
    <w:rsid w:val="00D87EC4"/>
    <w:rsid w:val="00D901BA"/>
    <w:rsid w:val="00D90601"/>
    <w:rsid w:val="00D90C84"/>
    <w:rsid w:val="00D90FD5"/>
    <w:rsid w:val="00D90FF3"/>
    <w:rsid w:val="00D91513"/>
    <w:rsid w:val="00D91B2E"/>
    <w:rsid w:val="00D91B9B"/>
    <w:rsid w:val="00D924B4"/>
    <w:rsid w:val="00D92A68"/>
    <w:rsid w:val="00D92D27"/>
    <w:rsid w:val="00D92DCD"/>
    <w:rsid w:val="00D92FB6"/>
    <w:rsid w:val="00D93052"/>
    <w:rsid w:val="00D94882"/>
    <w:rsid w:val="00D9492F"/>
    <w:rsid w:val="00D94C5B"/>
    <w:rsid w:val="00D95561"/>
    <w:rsid w:val="00D95E62"/>
    <w:rsid w:val="00D97496"/>
    <w:rsid w:val="00DA0CB5"/>
    <w:rsid w:val="00DA0FCA"/>
    <w:rsid w:val="00DA1089"/>
    <w:rsid w:val="00DA1426"/>
    <w:rsid w:val="00DA22B8"/>
    <w:rsid w:val="00DA2631"/>
    <w:rsid w:val="00DA2EA2"/>
    <w:rsid w:val="00DA3097"/>
    <w:rsid w:val="00DA30C4"/>
    <w:rsid w:val="00DA3F23"/>
    <w:rsid w:val="00DA44D7"/>
    <w:rsid w:val="00DA475C"/>
    <w:rsid w:val="00DA49A3"/>
    <w:rsid w:val="00DA5004"/>
    <w:rsid w:val="00DA5D92"/>
    <w:rsid w:val="00DA5EEF"/>
    <w:rsid w:val="00DA6C64"/>
    <w:rsid w:val="00DA714E"/>
    <w:rsid w:val="00DB0750"/>
    <w:rsid w:val="00DB0A15"/>
    <w:rsid w:val="00DB0DF6"/>
    <w:rsid w:val="00DB1797"/>
    <w:rsid w:val="00DB1CCA"/>
    <w:rsid w:val="00DB23DF"/>
    <w:rsid w:val="00DB2EBF"/>
    <w:rsid w:val="00DB405D"/>
    <w:rsid w:val="00DB4264"/>
    <w:rsid w:val="00DB450D"/>
    <w:rsid w:val="00DB45AA"/>
    <w:rsid w:val="00DB5902"/>
    <w:rsid w:val="00DB5A45"/>
    <w:rsid w:val="00DB5E8D"/>
    <w:rsid w:val="00DB6115"/>
    <w:rsid w:val="00DB6129"/>
    <w:rsid w:val="00DB62A4"/>
    <w:rsid w:val="00DB76FC"/>
    <w:rsid w:val="00DB79DE"/>
    <w:rsid w:val="00DB7DED"/>
    <w:rsid w:val="00DC04C5"/>
    <w:rsid w:val="00DC0C04"/>
    <w:rsid w:val="00DC13B4"/>
    <w:rsid w:val="00DC1A3C"/>
    <w:rsid w:val="00DC26A9"/>
    <w:rsid w:val="00DC2BBF"/>
    <w:rsid w:val="00DC34DB"/>
    <w:rsid w:val="00DC646F"/>
    <w:rsid w:val="00DC6759"/>
    <w:rsid w:val="00DD050B"/>
    <w:rsid w:val="00DD0A96"/>
    <w:rsid w:val="00DD1880"/>
    <w:rsid w:val="00DD1E96"/>
    <w:rsid w:val="00DD2002"/>
    <w:rsid w:val="00DD20C4"/>
    <w:rsid w:val="00DD34DA"/>
    <w:rsid w:val="00DD43B2"/>
    <w:rsid w:val="00DD46DA"/>
    <w:rsid w:val="00DD53BF"/>
    <w:rsid w:val="00DD621B"/>
    <w:rsid w:val="00DD6552"/>
    <w:rsid w:val="00DD68E5"/>
    <w:rsid w:val="00DD7161"/>
    <w:rsid w:val="00DD7671"/>
    <w:rsid w:val="00DD7E2B"/>
    <w:rsid w:val="00DE03AB"/>
    <w:rsid w:val="00DE0D2C"/>
    <w:rsid w:val="00DE1A70"/>
    <w:rsid w:val="00DE1AEE"/>
    <w:rsid w:val="00DE2FDC"/>
    <w:rsid w:val="00DE38A6"/>
    <w:rsid w:val="00DE4232"/>
    <w:rsid w:val="00DE6EA9"/>
    <w:rsid w:val="00DE71EA"/>
    <w:rsid w:val="00DE74B6"/>
    <w:rsid w:val="00DF0E7D"/>
    <w:rsid w:val="00DF10AF"/>
    <w:rsid w:val="00DF119D"/>
    <w:rsid w:val="00DF15EC"/>
    <w:rsid w:val="00DF2143"/>
    <w:rsid w:val="00DF232B"/>
    <w:rsid w:val="00DF2C5A"/>
    <w:rsid w:val="00DF2D9D"/>
    <w:rsid w:val="00DF30B7"/>
    <w:rsid w:val="00DF3167"/>
    <w:rsid w:val="00DF4589"/>
    <w:rsid w:val="00DF5084"/>
    <w:rsid w:val="00DF5255"/>
    <w:rsid w:val="00DF5609"/>
    <w:rsid w:val="00DF5BB1"/>
    <w:rsid w:val="00DF5D2B"/>
    <w:rsid w:val="00DF6361"/>
    <w:rsid w:val="00DF7664"/>
    <w:rsid w:val="00DF7980"/>
    <w:rsid w:val="00DF7B14"/>
    <w:rsid w:val="00E00668"/>
    <w:rsid w:val="00E00FC9"/>
    <w:rsid w:val="00E01098"/>
    <w:rsid w:val="00E020E5"/>
    <w:rsid w:val="00E02A00"/>
    <w:rsid w:val="00E057B1"/>
    <w:rsid w:val="00E05B46"/>
    <w:rsid w:val="00E06B36"/>
    <w:rsid w:val="00E06D9F"/>
    <w:rsid w:val="00E076F5"/>
    <w:rsid w:val="00E07EED"/>
    <w:rsid w:val="00E07FD2"/>
    <w:rsid w:val="00E10246"/>
    <w:rsid w:val="00E10743"/>
    <w:rsid w:val="00E107CB"/>
    <w:rsid w:val="00E10A69"/>
    <w:rsid w:val="00E10DB6"/>
    <w:rsid w:val="00E11068"/>
    <w:rsid w:val="00E11CC0"/>
    <w:rsid w:val="00E1207F"/>
    <w:rsid w:val="00E1213B"/>
    <w:rsid w:val="00E12871"/>
    <w:rsid w:val="00E12994"/>
    <w:rsid w:val="00E12AFA"/>
    <w:rsid w:val="00E12B31"/>
    <w:rsid w:val="00E12C4E"/>
    <w:rsid w:val="00E14861"/>
    <w:rsid w:val="00E14D86"/>
    <w:rsid w:val="00E158A5"/>
    <w:rsid w:val="00E16A40"/>
    <w:rsid w:val="00E171CC"/>
    <w:rsid w:val="00E174EE"/>
    <w:rsid w:val="00E206F5"/>
    <w:rsid w:val="00E213FE"/>
    <w:rsid w:val="00E2177B"/>
    <w:rsid w:val="00E2184A"/>
    <w:rsid w:val="00E21D30"/>
    <w:rsid w:val="00E22291"/>
    <w:rsid w:val="00E2234B"/>
    <w:rsid w:val="00E227AC"/>
    <w:rsid w:val="00E22B45"/>
    <w:rsid w:val="00E2325D"/>
    <w:rsid w:val="00E236F8"/>
    <w:rsid w:val="00E24936"/>
    <w:rsid w:val="00E2505A"/>
    <w:rsid w:val="00E25656"/>
    <w:rsid w:val="00E25F15"/>
    <w:rsid w:val="00E2602E"/>
    <w:rsid w:val="00E263CB"/>
    <w:rsid w:val="00E2642D"/>
    <w:rsid w:val="00E26677"/>
    <w:rsid w:val="00E27851"/>
    <w:rsid w:val="00E27AF8"/>
    <w:rsid w:val="00E3129F"/>
    <w:rsid w:val="00E317E6"/>
    <w:rsid w:val="00E326C0"/>
    <w:rsid w:val="00E32E30"/>
    <w:rsid w:val="00E33076"/>
    <w:rsid w:val="00E33706"/>
    <w:rsid w:val="00E33815"/>
    <w:rsid w:val="00E3499D"/>
    <w:rsid w:val="00E34E86"/>
    <w:rsid w:val="00E351D6"/>
    <w:rsid w:val="00E353F6"/>
    <w:rsid w:val="00E3597D"/>
    <w:rsid w:val="00E35FB1"/>
    <w:rsid w:val="00E365E6"/>
    <w:rsid w:val="00E369AD"/>
    <w:rsid w:val="00E374EE"/>
    <w:rsid w:val="00E376C4"/>
    <w:rsid w:val="00E37A80"/>
    <w:rsid w:val="00E400C8"/>
    <w:rsid w:val="00E40756"/>
    <w:rsid w:val="00E40B60"/>
    <w:rsid w:val="00E418C9"/>
    <w:rsid w:val="00E42BD3"/>
    <w:rsid w:val="00E4346D"/>
    <w:rsid w:val="00E44553"/>
    <w:rsid w:val="00E457D0"/>
    <w:rsid w:val="00E459B6"/>
    <w:rsid w:val="00E470C8"/>
    <w:rsid w:val="00E4795F"/>
    <w:rsid w:val="00E47C19"/>
    <w:rsid w:val="00E47CD1"/>
    <w:rsid w:val="00E47D54"/>
    <w:rsid w:val="00E47E4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3428"/>
    <w:rsid w:val="00E53540"/>
    <w:rsid w:val="00E5357D"/>
    <w:rsid w:val="00E53773"/>
    <w:rsid w:val="00E54431"/>
    <w:rsid w:val="00E54679"/>
    <w:rsid w:val="00E548B3"/>
    <w:rsid w:val="00E5521E"/>
    <w:rsid w:val="00E55A42"/>
    <w:rsid w:val="00E56878"/>
    <w:rsid w:val="00E57890"/>
    <w:rsid w:val="00E57A1B"/>
    <w:rsid w:val="00E60F0D"/>
    <w:rsid w:val="00E60F85"/>
    <w:rsid w:val="00E6189A"/>
    <w:rsid w:val="00E627D9"/>
    <w:rsid w:val="00E63920"/>
    <w:rsid w:val="00E63CE4"/>
    <w:rsid w:val="00E63EEE"/>
    <w:rsid w:val="00E65BB7"/>
    <w:rsid w:val="00E67A7C"/>
    <w:rsid w:val="00E67FAC"/>
    <w:rsid w:val="00E70BDC"/>
    <w:rsid w:val="00E70F17"/>
    <w:rsid w:val="00E70F1A"/>
    <w:rsid w:val="00E71B36"/>
    <w:rsid w:val="00E7303C"/>
    <w:rsid w:val="00E73955"/>
    <w:rsid w:val="00E73D97"/>
    <w:rsid w:val="00E7406A"/>
    <w:rsid w:val="00E742F5"/>
    <w:rsid w:val="00E75521"/>
    <w:rsid w:val="00E769EC"/>
    <w:rsid w:val="00E76C12"/>
    <w:rsid w:val="00E77DBE"/>
    <w:rsid w:val="00E80D70"/>
    <w:rsid w:val="00E821AF"/>
    <w:rsid w:val="00E82F94"/>
    <w:rsid w:val="00E83650"/>
    <w:rsid w:val="00E83D08"/>
    <w:rsid w:val="00E8437F"/>
    <w:rsid w:val="00E850F1"/>
    <w:rsid w:val="00E85336"/>
    <w:rsid w:val="00E8550E"/>
    <w:rsid w:val="00E85B0F"/>
    <w:rsid w:val="00E8635A"/>
    <w:rsid w:val="00E86EC5"/>
    <w:rsid w:val="00E878B5"/>
    <w:rsid w:val="00E87D23"/>
    <w:rsid w:val="00E90DA9"/>
    <w:rsid w:val="00E90E9A"/>
    <w:rsid w:val="00E91054"/>
    <w:rsid w:val="00E926F4"/>
    <w:rsid w:val="00E927FF"/>
    <w:rsid w:val="00E9340C"/>
    <w:rsid w:val="00E93892"/>
    <w:rsid w:val="00E93BA8"/>
    <w:rsid w:val="00E94B65"/>
    <w:rsid w:val="00E94BCD"/>
    <w:rsid w:val="00E95F84"/>
    <w:rsid w:val="00E965F4"/>
    <w:rsid w:val="00E972B0"/>
    <w:rsid w:val="00EA044C"/>
    <w:rsid w:val="00EA05A5"/>
    <w:rsid w:val="00EA05B8"/>
    <w:rsid w:val="00EA178C"/>
    <w:rsid w:val="00EA1809"/>
    <w:rsid w:val="00EA1E41"/>
    <w:rsid w:val="00EA2213"/>
    <w:rsid w:val="00EA2D5F"/>
    <w:rsid w:val="00EA3907"/>
    <w:rsid w:val="00EA39EC"/>
    <w:rsid w:val="00EA4720"/>
    <w:rsid w:val="00EA541B"/>
    <w:rsid w:val="00EA693C"/>
    <w:rsid w:val="00EA6A55"/>
    <w:rsid w:val="00EA7E31"/>
    <w:rsid w:val="00EB04E2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0D"/>
    <w:rsid w:val="00EB5B44"/>
    <w:rsid w:val="00EB6123"/>
    <w:rsid w:val="00EB62FF"/>
    <w:rsid w:val="00EB67B9"/>
    <w:rsid w:val="00EB7616"/>
    <w:rsid w:val="00EB7629"/>
    <w:rsid w:val="00EB77A4"/>
    <w:rsid w:val="00EB79DF"/>
    <w:rsid w:val="00EC1847"/>
    <w:rsid w:val="00EC18F8"/>
    <w:rsid w:val="00EC1C18"/>
    <w:rsid w:val="00EC1E26"/>
    <w:rsid w:val="00EC22F3"/>
    <w:rsid w:val="00EC23D1"/>
    <w:rsid w:val="00EC3B12"/>
    <w:rsid w:val="00EC3E64"/>
    <w:rsid w:val="00EC41B4"/>
    <w:rsid w:val="00EC4B11"/>
    <w:rsid w:val="00EC5D67"/>
    <w:rsid w:val="00EC6DE1"/>
    <w:rsid w:val="00ED0B74"/>
    <w:rsid w:val="00ED0CEF"/>
    <w:rsid w:val="00ED197F"/>
    <w:rsid w:val="00ED1AE3"/>
    <w:rsid w:val="00ED224A"/>
    <w:rsid w:val="00ED285A"/>
    <w:rsid w:val="00ED3029"/>
    <w:rsid w:val="00ED33B4"/>
    <w:rsid w:val="00ED3787"/>
    <w:rsid w:val="00ED395E"/>
    <w:rsid w:val="00ED3BB8"/>
    <w:rsid w:val="00ED3BBF"/>
    <w:rsid w:val="00ED4961"/>
    <w:rsid w:val="00ED4A66"/>
    <w:rsid w:val="00ED4A6C"/>
    <w:rsid w:val="00ED53A2"/>
    <w:rsid w:val="00ED5400"/>
    <w:rsid w:val="00ED57D5"/>
    <w:rsid w:val="00ED5A37"/>
    <w:rsid w:val="00ED5C0B"/>
    <w:rsid w:val="00ED6215"/>
    <w:rsid w:val="00ED6AA4"/>
    <w:rsid w:val="00ED7B4C"/>
    <w:rsid w:val="00EE0061"/>
    <w:rsid w:val="00EE0649"/>
    <w:rsid w:val="00EE06AA"/>
    <w:rsid w:val="00EE0D1C"/>
    <w:rsid w:val="00EE1421"/>
    <w:rsid w:val="00EE19D9"/>
    <w:rsid w:val="00EE1EF5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854"/>
    <w:rsid w:val="00EE7D5D"/>
    <w:rsid w:val="00EF0945"/>
    <w:rsid w:val="00EF16A7"/>
    <w:rsid w:val="00EF1CC2"/>
    <w:rsid w:val="00EF220B"/>
    <w:rsid w:val="00EF23A7"/>
    <w:rsid w:val="00EF2414"/>
    <w:rsid w:val="00EF2887"/>
    <w:rsid w:val="00EF3FDD"/>
    <w:rsid w:val="00EF43C4"/>
    <w:rsid w:val="00EF4ABD"/>
    <w:rsid w:val="00EF6360"/>
    <w:rsid w:val="00EF66D0"/>
    <w:rsid w:val="00EF7087"/>
    <w:rsid w:val="00F010A0"/>
    <w:rsid w:val="00F010C8"/>
    <w:rsid w:val="00F013A4"/>
    <w:rsid w:val="00F01582"/>
    <w:rsid w:val="00F01D29"/>
    <w:rsid w:val="00F023BB"/>
    <w:rsid w:val="00F023D2"/>
    <w:rsid w:val="00F02BF0"/>
    <w:rsid w:val="00F02FF9"/>
    <w:rsid w:val="00F0312F"/>
    <w:rsid w:val="00F038B2"/>
    <w:rsid w:val="00F05493"/>
    <w:rsid w:val="00F05E4E"/>
    <w:rsid w:val="00F060B8"/>
    <w:rsid w:val="00F06592"/>
    <w:rsid w:val="00F06BC7"/>
    <w:rsid w:val="00F06C9A"/>
    <w:rsid w:val="00F07A57"/>
    <w:rsid w:val="00F07F4B"/>
    <w:rsid w:val="00F10FA5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3EF"/>
    <w:rsid w:val="00F1649D"/>
    <w:rsid w:val="00F17841"/>
    <w:rsid w:val="00F17E30"/>
    <w:rsid w:val="00F205A5"/>
    <w:rsid w:val="00F206CE"/>
    <w:rsid w:val="00F20C78"/>
    <w:rsid w:val="00F216F8"/>
    <w:rsid w:val="00F2171A"/>
    <w:rsid w:val="00F21D31"/>
    <w:rsid w:val="00F22594"/>
    <w:rsid w:val="00F22AB1"/>
    <w:rsid w:val="00F22BB0"/>
    <w:rsid w:val="00F234DE"/>
    <w:rsid w:val="00F2367D"/>
    <w:rsid w:val="00F23AD4"/>
    <w:rsid w:val="00F23C47"/>
    <w:rsid w:val="00F243B1"/>
    <w:rsid w:val="00F249ED"/>
    <w:rsid w:val="00F24D70"/>
    <w:rsid w:val="00F25097"/>
    <w:rsid w:val="00F253C5"/>
    <w:rsid w:val="00F25EC0"/>
    <w:rsid w:val="00F26653"/>
    <w:rsid w:val="00F26759"/>
    <w:rsid w:val="00F2778C"/>
    <w:rsid w:val="00F300CC"/>
    <w:rsid w:val="00F300EC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0A1"/>
    <w:rsid w:val="00F35820"/>
    <w:rsid w:val="00F36235"/>
    <w:rsid w:val="00F36CA2"/>
    <w:rsid w:val="00F409DC"/>
    <w:rsid w:val="00F40C54"/>
    <w:rsid w:val="00F4135D"/>
    <w:rsid w:val="00F4234E"/>
    <w:rsid w:val="00F42467"/>
    <w:rsid w:val="00F42491"/>
    <w:rsid w:val="00F434A2"/>
    <w:rsid w:val="00F43814"/>
    <w:rsid w:val="00F43851"/>
    <w:rsid w:val="00F438CF"/>
    <w:rsid w:val="00F43F7A"/>
    <w:rsid w:val="00F44714"/>
    <w:rsid w:val="00F45A24"/>
    <w:rsid w:val="00F45AC9"/>
    <w:rsid w:val="00F45E9C"/>
    <w:rsid w:val="00F46309"/>
    <w:rsid w:val="00F46385"/>
    <w:rsid w:val="00F4660A"/>
    <w:rsid w:val="00F467ED"/>
    <w:rsid w:val="00F4692E"/>
    <w:rsid w:val="00F469A1"/>
    <w:rsid w:val="00F47AF1"/>
    <w:rsid w:val="00F504EA"/>
    <w:rsid w:val="00F509C0"/>
    <w:rsid w:val="00F52F81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135"/>
    <w:rsid w:val="00F57E80"/>
    <w:rsid w:val="00F601F1"/>
    <w:rsid w:val="00F60AD2"/>
    <w:rsid w:val="00F60C3C"/>
    <w:rsid w:val="00F61454"/>
    <w:rsid w:val="00F615E9"/>
    <w:rsid w:val="00F61803"/>
    <w:rsid w:val="00F61E01"/>
    <w:rsid w:val="00F6295A"/>
    <w:rsid w:val="00F63088"/>
    <w:rsid w:val="00F637E3"/>
    <w:rsid w:val="00F63AA3"/>
    <w:rsid w:val="00F64133"/>
    <w:rsid w:val="00F644CD"/>
    <w:rsid w:val="00F648DE"/>
    <w:rsid w:val="00F64A95"/>
    <w:rsid w:val="00F64B83"/>
    <w:rsid w:val="00F64E5A"/>
    <w:rsid w:val="00F65B9E"/>
    <w:rsid w:val="00F6657E"/>
    <w:rsid w:val="00F67020"/>
    <w:rsid w:val="00F67389"/>
    <w:rsid w:val="00F6776B"/>
    <w:rsid w:val="00F67A37"/>
    <w:rsid w:val="00F70EE2"/>
    <w:rsid w:val="00F71303"/>
    <w:rsid w:val="00F714BB"/>
    <w:rsid w:val="00F71F2F"/>
    <w:rsid w:val="00F72551"/>
    <w:rsid w:val="00F74753"/>
    <w:rsid w:val="00F74976"/>
    <w:rsid w:val="00F752C8"/>
    <w:rsid w:val="00F75744"/>
    <w:rsid w:val="00F77C1D"/>
    <w:rsid w:val="00F77D23"/>
    <w:rsid w:val="00F80CE3"/>
    <w:rsid w:val="00F81BA3"/>
    <w:rsid w:val="00F8230D"/>
    <w:rsid w:val="00F825F1"/>
    <w:rsid w:val="00F826F8"/>
    <w:rsid w:val="00F82909"/>
    <w:rsid w:val="00F82BDC"/>
    <w:rsid w:val="00F8318A"/>
    <w:rsid w:val="00F833E4"/>
    <w:rsid w:val="00F837AB"/>
    <w:rsid w:val="00F838AC"/>
    <w:rsid w:val="00F8437A"/>
    <w:rsid w:val="00F847D6"/>
    <w:rsid w:val="00F84F8E"/>
    <w:rsid w:val="00F859A9"/>
    <w:rsid w:val="00F85AA4"/>
    <w:rsid w:val="00F85B42"/>
    <w:rsid w:val="00F86054"/>
    <w:rsid w:val="00F86F55"/>
    <w:rsid w:val="00F87675"/>
    <w:rsid w:val="00F87E25"/>
    <w:rsid w:val="00F92240"/>
    <w:rsid w:val="00F9366B"/>
    <w:rsid w:val="00F93DF8"/>
    <w:rsid w:val="00F942CC"/>
    <w:rsid w:val="00F944B5"/>
    <w:rsid w:val="00F94A75"/>
    <w:rsid w:val="00F94B34"/>
    <w:rsid w:val="00F94F0A"/>
    <w:rsid w:val="00F95155"/>
    <w:rsid w:val="00F9598E"/>
    <w:rsid w:val="00F97A08"/>
    <w:rsid w:val="00FA083D"/>
    <w:rsid w:val="00FA0FDB"/>
    <w:rsid w:val="00FA1DCF"/>
    <w:rsid w:val="00FA1E17"/>
    <w:rsid w:val="00FA2A6F"/>
    <w:rsid w:val="00FA5984"/>
    <w:rsid w:val="00FA5A2D"/>
    <w:rsid w:val="00FA7068"/>
    <w:rsid w:val="00FA767B"/>
    <w:rsid w:val="00FB00A7"/>
    <w:rsid w:val="00FB08C2"/>
    <w:rsid w:val="00FB0975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4800"/>
    <w:rsid w:val="00FB4EEB"/>
    <w:rsid w:val="00FB5300"/>
    <w:rsid w:val="00FB55FB"/>
    <w:rsid w:val="00FB56E7"/>
    <w:rsid w:val="00FB6EF5"/>
    <w:rsid w:val="00FB7214"/>
    <w:rsid w:val="00FB7709"/>
    <w:rsid w:val="00FB7CCB"/>
    <w:rsid w:val="00FB7E17"/>
    <w:rsid w:val="00FC0360"/>
    <w:rsid w:val="00FC14B5"/>
    <w:rsid w:val="00FC330A"/>
    <w:rsid w:val="00FC3C46"/>
    <w:rsid w:val="00FC4011"/>
    <w:rsid w:val="00FC46B9"/>
    <w:rsid w:val="00FC4EC5"/>
    <w:rsid w:val="00FC5BF3"/>
    <w:rsid w:val="00FC5F32"/>
    <w:rsid w:val="00FC64C5"/>
    <w:rsid w:val="00FC78E7"/>
    <w:rsid w:val="00FD0390"/>
    <w:rsid w:val="00FD04D8"/>
    <w:rsid w:val="00FD0F95"/>
    <w:rsid w:val="00FD1DF6"/>
    <w:rsid w:val="00FD2405"/>
    <w:rsid w:val="00FD2ECB"/>
    <w:rsid w:val="00FD38A3"/>
    <w:rsid w:val="00FD3A4F"/>
    <w:rsid w:val="00FD491E"/>
    <w:rsid w:val="00FD498D"/>
    <w:rsid w:val="00FD4A80"/>
    <w:rsid w:val="00FD4FF4"/>
    <w:rsid w:val="00FD56D9"/>
    <w:rsid w:val="00FD5E95"/>
    <w:rsid w:val="00FD605C"/>
    <w:rsid w:val="00FD61EC"/>
    <w:rsid w:val="00FD6459"/>
    <w:rsid w:val="00FD6FEE"/>
    <w:rsid w:val="00FD7851"/>
    <w:rsid w:val="00FD7BEE"/>
    <w:rsid w:val="00FD7C28"/>
    <w:rsid w:val="00FE0AFB"/>
    <w:rsid w:val="00FE150D"/>
    <w:rsid w:val="00FE1512"/>
    <w:rsid w:val="00FE1B16"/>
    <w:rsid w:val="00FE1E56"/>
    <w:rsid w:val="00FE2080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B7C"/>
    <w:rsid w:val="00FE6BAC"/>
    <w:rsid w:val="00FE7450"/>
    <w:rsid w:val="00FE7545"/>
    <w:rsid w:val="00FE7691"/>
    <w:rsid w:val="00FE7E8E"/>
    <w:rsid w:val="00FF010A"/>
    <w:rsid w:val="00FF0563"/>
    <w:rsid w:val="00FF0626"/>
    <w:rsid w:val="00FF0668"/>
    <w:rsid w:val="00FF13A0"/>
    <w:rsid w:val="00FF1705"/>
    <w:rsid w:val="00FF1927"/>
    <w:rsid w:val="00FF212A"/>
    <w:rsid w:val="00FF3457"/>
    <w:rsid w:val="00FF6064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3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2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55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5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515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37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1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8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35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3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94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7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577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394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2BC66C-3DF5-4559-9C1D-40B1EF98C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6259</TotalTime>
  <Pages>5</Pages>
  <Words>1516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10143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E-UTRA UE procedures in idle mode</dc:subject>
  <dc:creator>Li-Chuan Tseng</dc:creator>
  <cp:lastModifiedBy>MediaTek</cp:lastModifiedBy>
  <cp:revision>1098</cp:revision>
  <cp:lastPrinted>2007-12-21T04:58:00Z</cp:lastPrinted>
  <dcterms:created xsi:type="dcterms:W3CDTF">2016-11-02T07:37:00Z</dcterms:created>
  <dcterms:modified xsi:type="dcterms:W3CDTF">2018-01-12T05:59:00Z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